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BCE24" w14:textId="77777777" w:rsidR="00CA312B" w:rsidRPr="00995105" w:rsidRDefault="00CA312B" w:rsidP="00CA312B">
      <w:pPr>
        <w:spacing w:after="32" w:line="252" w:lineRule="auto"/>
        <w:jc w:val="center"/>
        <w:rPr>
          <w:rFonts w:asciiTheme="minorHAnsi" w:eastAsia="Times New Roman" w:hAnsiTheme="minorHAnsi" w:cstheme="minorHAnsi"/>
          <w:b/>
          <w:bCs/>
          <w:sz w:val="24"/>
          <w:u w:val="single"/>
        </w:rPr>
      </w:pPr>
      <w:r w:rsidRPr="00995105">
        <w:rPr>
          <w:rFonts w:asciiTheme="minorHAnsi" w:eastAsia="Times New Roman" w:hAnsiTheme="minorHAnsi" w:cstheme="minorHAnsi"/>
          <w:b/>
          <w:bCs/>
          <w:sz w:val="24"/>
          <w:u w:val="single"/>
        </w:rPr>
        <w:t>CERTIFICATE OF SERVICE</w:t>
      </w:r>
    </w:p>
    <w:p w14:paraId="536FDDD8" w14:textId="77777777" w:rsidR="00CA312B" w:rsidRPr="00995105" w:rsidRDefault="00CA312B" w:rsidP="00CA312B">
      <w:pPr>
        <w:spacing w:after="32" w:line="252" w:lineRule="auto"/>
        <w:jc w:val="both"/>
        <w:rPr>
          <w:rFonts w:asciiTheme="minorHAnsi" w:eastAsia="Times New Roman" w:hAnsiTheme="minorHAnsi" w:cstheme="minorHAnsi"/>
          <w:sz w:val="24"/>
        </w:rPr>
      </w:pPr>
    </w:p>
    <w:p w14:paraId="059E8C1A" w14:textId="77777777" w:rsidR="00CA312B" w:rsidRPr="00995105" w:rsidRDefault="00CA312B" w:rsidP="00CA312B">
      <w:pPr>
        <w:spacing w:after="32" w:line="252" w:lineRule="auto"/>
        <w:jc w:val="both"/>
        <w:rPr>
          <w:rFonts w:asciiTheme="minorHAnsi" w:eastAsia="Times New Roman" w:hAnsiTheme="minorHAnsi" w:cstheme="minorHAnsi"/>
          <w:sz w:val="24"/>
          <w:szCs w:val="24"/>
        </w:rPr>
      </w:pPr>
      <w:r w:rsidRPr="00995105">
        <w:rPr>
          <w:rFonts w:asciiTheme="minorHAnsi" w:eastAsia="Times New Roman" w:hAnsiTheme="minorHAnsi" w:cstheme="minorHAnsi"/>
          <w:b/>
          <w:bCs/>
          <w:sz w:val="24"/>
          <w:szCs w:val="24"/>
        </w:rPr>
        <w:t>BE IT KNOWN BY ALL PARTIES</w:t>
      </w:r>
      <w:r>
        <w:rPr>
          <w:rFonts w:asciiTheme="minorHAnsi" w:eastAsia="Times New Roman" w:hAnsiTheme="minorHAnsi" w:cstheme="minorHAnsi"/>
          <w:sz w:val="24"/>
          <w:szCs w:val="24"/>
        </w:rPr>
        <w:t xml:space="preserve">, </w:t>
      </w:r>
      <w:r w:rsidRPr="00995105">
        <w:rPr>
          <w:rFonts w:asciiTheme="minorHAnsi" w:eastAsia="Times New Roman" w:hAnsiTheme="minorHAnsi" w:cstheme="minorHAnsi"/>
          <w:sz w:val="24"/>
          <w:szCs w:val="24"/>
        </w:rPr>
        <w:t>that that this is an attempt to provide notice to the principals listed below. It is imperative to understand that notifying the agent is synonymous with notifying the principal, and vice versa. Consequently, it is crucial for both agents and principals to ensure mutual awareness. This obligation extends to notifying insurance and bonding companies associated with either agents or principals.</w:t>
      </w:r>
    </w:p>
    <w:p w14:paraId="2E7172C0" w14:textId="77777777" w:rsidR="00CA312B" w:rsidRPr="00995105" w:rsidRDefault="00CA312B" w:rsidP="00CA312B">
      <w:pPr>
        <w:spacing w:after="32" w:line="252" w:lineRule="auto"/>
        <w:jc w:val="both"/>
        <w:rPr>
          <w:rFonts w:asciiTheme="minorHAnsi" w:eastAsia="Times New Roman" w:hAnsiTheme="minorHAnsi" w:cstheme="minorHAnsi"/>
          <w:sz w:val="24"/>
          <w:szCs w:val="24"/>
        </w:rPr>
      </w:pPr>
    </w:p>
    <w:p w14:paraId="514BF728" w14:textId="77777777" w:rsidR="00CA312B" w:rsidRPr="00995105" w:rsidRDefault="00CA312B" w:rsidP="00CA312B">
      <w:pPr>
        <w:spacing w:after="32" w:line="252" w:lineRule="auto"/>
        <w:jc w:val="both"/>
        <w:rPr>
          <w:rFonts w:asciiTheme="minorHAnsi" w:eastAsia="Times New Roman" w:hAnsiTheme="minorHAnsi" w:cstheme="minorHAnsi"/>
          <w:sz w:val="24"/>
          <w:szCs w:val="24"/>
        </w:rPr>
      </w:pPr>
      <w:r w:rsidRPr="00995105">
        <w:rPr>
          <w:rFonts w:asciiTheme="minorHAnsi" w:eastAsia="Times New Roman" w:hAnsiTheme="minorHAnsi" w:cstheme="minorHAnsi"/>
          <w:sz w:val="24"/>
          <w:szCs w:val="24"/>
        </w:rPr>
        <w:t>It is expressly stated that any interference with the timely delivery and communication of this notice, which is fundamental to the proper conduct of the people’s business, shall result in a penalty. Violators may be subject to a penalty of $5,000 per incident and may be subject to imprisonment not more than six months.</w:t>
      </w:r>
    </w:p>
    <w:p w14:paraId="6A559757" w14:textId="77777777" w:rsidR="00CA312B" w:rsidRPr="00995105" w:rsidRDefault="00CA312B" w:rsidP="00CA312B">
      <w:pPr>
        <w:spacing w:after="32" w:line="252" w:lineRule="auto"/>
        <w:jc w:val="both"/>
        <w:rPr>
          <w:rFonts w:asciiTheme="minorHAnsi" w:eastAsia="Times New Roman" w:hAnsiTheme="minorHAnsi" w:cstheme="minorHAnsi"/>
          <w:sz w:val="24"/>
          <w:szCs w:val="24"/>
        </w:rPr>
      </w:pPr>
    </w:p>
    <w:p w14:paraId="709BCE54" w14:textId="77777777" w:rsidR="00CA312B" w:rsidRPr="00995105" w:rsidRDefault="00CA312B" w:rsidP="00CA312B">
      <w:pPr>
        <w:spacing w:after="32" w:line="252" w:lineRule="auto"/>
        <w:jc w:val="both"/>
        <w:rPr>
          <w:rFonts w:asciiTheme="minorHAnsi" w:eastAsia="Times New Roman" w:hAnsiTheme="minorHAnsi" w:cstheme="minorHAnsi"/>
          <w:sz w:val="24"/>
        </w:rPr>
      </w:pPr>
    </w:p>
    <w:p w14:paraId="244751AC" w14:textId="77777777" w:rsidR="00CA312B" w:rsidRPr="00995105" w:rsidRDefault="00CA312B" w:rsidP="00CA312B">
      <w:pPr>
        <w:spacing w:after="32" w:line="252" w:lineRule="auto"/>
        <w:ind w:left="-5"/>
        <w:jc w:val="both"/>
        <w:rPr>
          <w:rFonts w:asciiTheme="minorHAnsi" w:eastAsia="Times New Roman" w:hAnsiTheme="minorHAnsi" w:cstheme="minorHAnsi"/>
          <w:b/>
          <w:bCs/>
          <w:sz w:val="24"/>
          <w:u w:val="single"/>
        </w:rPr>
      </w:pPr>
      <w:r w:rsidRPr="00995105">
        <w:rPr>
          <w:rFonts w:asciiTheme="minorHAnsi" w:eastAsia="Times New Roman" w:hAnsiTheme="minorHAnsi" w:cstheme="minorHAnsi"/>
          <w:b/>
          <w:bCs/>
          <w:sz w:val="24"/>
          <w:u w:val="single"/>
        </w:rPr>
        <w:t xml:space="preserve">To the following trustees, agents, and servants, in their personal and professional capacity: </w:t>
      </w:r>
      <w:r w:rsidRPr="00995105">
        <w:rPr>
          <w:rFonts w:asciiTheme="minorHAnsi" w:eastAsia="Times New Roman" w:hAnsiTheme="minorHAnsi" w:cstheme="minorHAnsi"/>
          <w:b/>
          <w:bCs/>
          <w:sz w:val="24"/>
          <w:u w:val="single"/>
        </w:rPr>
        <w:br/>
      </w:r>
    </w:p>
    <w:p w14:paraId="5F14EF5A" w14:textId="77777777" w:rsidR="00CA312B" w:rsidRPr="00995105" w:rsidRDefault="00CA312B" w:rsidP="00CA312B">
      <w:pPr>
        <w:spacing w:after="32" w:line="252" w:lineRule="auto"/>
        <w:ind w:left="-5"/>
        <w:jc w:val="both"/>
        <w:rPr>
          <w:rFonts w:asciiTheme="minorHAnsi" w:eastAsia="Times New Roman" w:hAnsiTheme="minorHAnsi" w:cstheme="minorHAnsi"/>
          <w:b/>
          <w:bCs/>
          <w:sz w:val="24"/>
          <w:u w:val="single"/>
        </w:rPr>
      </w:pPr>
    </w:p>
    <w:tbl>
      <w:tblPr>
        <w:tblStyle w:val="TableGrid"/>
        <w:tblW w:w="0" w:type="auto"/>
        <w:jc w:val="center"/>
        <w:tblLook w:val="04A0" w:firstRow="1" w:lastRow="0" w:firstColumn="1" w:lastColumn="0" w:noHBand="0" w:noVBand="1"/>
      </w:tblPr>
      <w:tblGrid>
        <w:gridCol w:w="3098"/>
        <w:gridCol w:w="3112"/>
        <w:gridCol w:w="3140"/>
      </w:tblGrid>
      <w:tr w:rsidR="00CA312B" w:rsidRPr="00995105" w14:paraId="797010DC" w14:textId="77777777" w:rsidTr="005146D8">
        <w:trPr>
          <w:jc w:val="center"/>
        </w:trPr>
        <w:tc>
          <w:tcPr>
            <w:tcW w:w="3192" w:type="dxa"/>
          </w:tcPr>
          <w:p w14:paraId="412F2E8E"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r w:rsidRPr="00995105">
              <w:rPr>
                <w:rFonts w:asciiTheme="minorHAnsi" w:eastAsia="Times New Roman" w:hAnsiTheme="minorHAnsi" w:cstheme="minorHAnsi"/>
                <w:b/>
                <w:bCs/>
                <w:sz w:val="24"/>
                <w:u w:val="single"/>
              </w:rPr>
              <w:t>NAME</w:t>
            </w:r>
          </w:p>
        </w:tc>
        <w:tc>
          <w:tcPr>
            <w:tcW w:w="3192" w:type="dxa"/>
          </w:tcPr>
          <w:p w14:paraId="4A19D5C7"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r w:rsidRPr="00995105">
              <w:rPr>
                <w:rFonts w:asciiTheme="minorHAnsi" w:eastAsia="Times New Roman" w:hAnsiTheme="minorHAnsi" w:cstheme="minorHAnsi"/>
                <w:b/>
                <w:bCs/>
                <w:sz w:val="24"/>
                <w:u w:val="single"/>
              </w:rPr>
              <w:t>POSITION</w:t>
            </w:r>
          </w:p>
        </w:tc>
        <w:tc>
          <w:tcPr>
            <w:tcW w:w="3192" w:type="dxa"/>
          </w:tcPr>
          <w:p w14:paraId="5C2B051D"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r w:rsidRPr="00995105">
              <w:rPr>
                <w:rFonts w:asciiTheme="minorHAnsi" w:eastAsia="Times New Roman" w:hAnsiTheme="minorHAnsi" w:cstheme="minorHAnsi"/>
                <w:b/>
                <w:bCs/>
                <w:sz w:val="24"/>
                <w:u w:val="single"/>
              </w:rPr>
              <w:t>EMAIL/ADDRESS</w:t>
            </w:r>
          </w:p>
        </w:tc>
      </w:tr>
      <w:tr w:rsidR="00CA312B" w:rsidRPr="00995105" w14:paraId="77C6F245" w14:textId="77777777" w:rsidTr="005146D8">
        <w:trPr>
          <w:jc w:val="center"/>
        </w:trPr>
        <w:tc>
          <w:tcPr>
            <w:tcW w:w="3192" w:type="dxa"/>
          </w:tcPr>
          <w:p w14:paraId="5B43B444"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4F6787B8"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51CE70B7"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3430F7B8" w14:textId="77777777" w:rsidTr="005146D8">
        <w:trPr>
          <w:jc w:val="center"/>
        </w:trPr>
        <w:tc>
          <w:tcPr>
            <w:tcW w:w="3192" w:type="dxa"/>
          </w:tcPr>
          <w:p w14:paraId="26494072"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633A2729"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48FD3041"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0EEA64EA" w14:textId="77777777" w:rsidTr="005146D8">
        <w:trPr>
          <w:jc w:val="center"/>
        </w:trPr>
        <w:tc>
          <w:tcPr>
            <w:tcW w:w="3192" w:type="dxa"/>
          </w:tcPr>
          <w:p w14:paraId="559C19F8"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609D2DE9"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08F7364A"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4649D2FC" w14:textId="77777777" w:rsidTr="005146D8">
        <w:trPr>
          <w:jc w:val="center"/>
        </w:trPr>
        <w:tc>
          <w:tcPr>
            <w:tcW w:w="3192" w:type="dxa"/>
          </w:tcPr>
          <w:p w14:paraId="512E290B"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72E96223"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7E66BC11"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335CBA87" w14:textId="77777777" w:rsidTr="005146D8">
        <w:trPr>
          <w:jc w:val="center"/>
        </w:trPr>
        <w:tc>
          <w:tcPr>
            <w:tcW w:w="3192" w:type="dxa"/>
          </w:tcPr>
          <w:p w14:paraId="192FDC4D"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5C2325C7"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4B6D18C9"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5AB5BCE8" w14:textId="77777777" w:rsidTr="005146D8">
        <w:trPr>
          <w:jc w:val="center"/>
        </w:trPr>
        <w:tc>
          <w:tcPr>
            <w:tcW w:w="3192" w:type="dxa"/>
          </w:tcPr>
          <w:p w14:paraId="076C88EA"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69CD3180"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7FF0FA0D"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57DB6AB4" w14:textId="77777777" w:rsidTr="005146D8">
        <w:trPr>
          <w:jc w:val="center"/>
        </w:trPr>
        <w:tc>
          <w:tcPr>
            <w:tcW w:w="3192" w:type="dxa"/>
          </w:tcPr>
          <w:p w14:paraId="091CF79C"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3753E1A8"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2804B689"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5314892E" w14:textId="77777777" w:rsidTr="005146D8">
        <w:trPr>
          <w:jc w:val="center"/>
        </w:trPr>
        <w:tc>
          <w:tcPr>
            <w:tcW w:w="3192" w:type="dxa"/>
          </w:tcPr>
          <w:p w14:paraId="1799596E"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710882DC"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6E913113"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20AC5B97" w14:textId="77777777" w:rsidTr="005146D8">
        <w:trPr>
          <w:jc w:val="center"/>
        </w:trPr>
        <w:tc>
          <w:tcPr>
            <w:tcW w:w="3192" w:type="dxa"/>
          </w:tcPr>
          <w:p w14:paraId="55DF9D79"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7EA91D25"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38D00DC0"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342F09BD" w14:textId="77777777" w:rsidTr="005146D8">
        <w:trPr>
          <w:jc w:val="center"/>
        </w:trPr>
        <w:tc>
          <w:tcPr>
            <w:tcW w:w="3192" w:type="dxa"/>
          </w:tcPr>
          <w:p w14:paraId="0F42655C"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01372210"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3B2276A9"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41CCBA67" w14:textId="77777777" w:rsidTr="005146D8">
        <w:trPr>
          <w:jc w:val="center"/>
        </w:trPr>
        <w:tc>
          <w:tcPr>
            <w:tcW w:w="3192" w:type="dxa"/>
          </w:tcPr>
          <w:p w14:paraId="0B955C86"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7C0B3161"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547258FD"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18B4B1CF" w14:textId="77777777" w:rsidTr="005146D8">
        <w:trPr>
          <w:jc w:val="center"/>
        </w:trPr>
        <w:tc>
          <w:tcPr>
            <w:tcW w:w="3192" w:type="dxa"/>
          </w:tcPr>
          <w:p w14:paraId="6617C8BF"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397D4498"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15BD42B4"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5D6EAFD0" w14:textId="77777777" w:rsidTr="005146D8">
        <w:trPr>
          <w:jc w:val="center"/>
        </w:trPr>
        <w:tc>
          <w:tcPr>
            <w:tcW w:w="3192" w:type="dxa"/>
          </w:tcPr>
          <w:p w14:paraId="67161170"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54A7DB37"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4691AB8A"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r w:rsidR="00CA312B" w:rsidRPr="00995105" w14:paraId="2E9EF466" w14:textId="77777777" w:rsidTr="005146D8">
        <w:trPr>
          <w:jc w:val="center"/>
        </w:trPr>
        <w:tc>
          <w:tcPr>
            <w:tcW w:w="3192" w:type="dxa"/>
          </w:tcPr>
          <w:p w14:paraId="7A5BA0DD"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28374A7A"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c>
          <w:tcPr>
            <w:tcW w:w="3192" w:type="dxa"/>
          </w:tcPr>
          <w:p w14:paraId="6C30FE76" w14:textId="77777777" w:rsidR="00CA312B" w:rsidRPr="00995105" w:rsidRDefault="00CA312B" w:rsidP="005146D8">
            <w:pPr>
              <w:spacing w:after="32" w:line="252" w:lineRule="auto"/>
              <w:jc w:val="both"/>
              <w:rPr>
                <w:rFonts w:asciiTheme="minorHAnsi" w:eastAsia="Times New Roman" w:hAnsiTheme="minorHAnsi" w:cstheme="minorHAnsi"/>
                <w:b/>
                <w:bCs/>
                <w:sz w:val="24"/>
                <w:u w:val="single"/>
              </w:rPr>
            </w:pPr>
          </w:p>
        </w:tc>
      </w:tr>
    </w:tbl>
    <w:p w14:paraId="2312A687" w14:textId="77777777" w:rsidR="00CA312B" w:rsidRPr="00995105" w:rsidRDefault="00CA312B" w:rsidP="00CA312B">
      <w:pPr>
        <w:spacing w:after="32" w:line="252" w:lineRule="auto"/>
        <w:ind w:left="-5"/>
        <w:jc w:val="both"/>
        <w:rPr>
          <w:rFonts w:asciiTheme="minorHAnsi" w:eastAsia="Times New Roman" w:hAnsiTheme="minorHAnsi" w:cstheme="minorHAnsi"/>
          <w:b/>
          <w:bCs/>
          <w:sz w:val="24"/>
          <w:u w:val="single"/>
        </w:rPr>
      </w:pPr>
    </w:p>
    <w:p w14:paraId="1D8B48BC" w14:textId="77777777" w:rsidR="00CA312B" w:rsidRPr="00995105" w:rsidRDefault="00CA312B" w:rsidP="00CA312B">
      <w:pPr>
        <w:spacing w:before="240" w:after="240" w:line="240" w:lineRule="auto"/>
        <w:ind w:left="360"/>
        <w:rPr>
          <w:rFonts w:asciiTheme="minorHAnsi" w:eastAsia="Times New Roman" w:hAnsiTheme="minorHAnsi" w:cstheme="minorHAnsi"/>
          <w:color w:val="FF0000"/>
          <w:sz w:val="24"/>
          <w:szCs w:val="24"/>
        </w:rPr>
      </w:pPr>
      <w:r w:rsidRPr="00995105">
        <w:rPr>
          <w:rFonts w:asciiTheme="minorHAnsi" w:hAnsiTheme="minorHAnsi" w:cstheme="minorHAnsi"/>
          <w:color w:val="FF0000"/>
        </w:rPr>
        <w:br/>
      </w:r>
      <w:r w:rsidRPr="00995105">
        <w:rPr>
          <w:rFonts w:asciiTheme="minorHAnsi" w:eastAsia="Arial" w:hAnsiTheme="minorHAnsi" w:cstheme="minorHAnsi"/>
          <w:color w:val="FF0000"/>
        </w:rPr>
        <w:t>  </w:t>
      </w:r>
      <w:r w:rsidRPr="00995105">
        <w:rPr>
          <w:rFonts w:asciiTheme="minorHAnsi" w:eastAsia="Arial" w:hAnsiTheme="minorHAnsi" w:cstheme="minorHAnsi"/>
          <w:color w:val="FF0000"/>
        </w:rPr>
        <w:tab/>
        <w:t xml:space="preserve">    </w:t>
      </w:r>
      <w:r w:rsidRPr="00995105">
        <w:rPr>
          <w:rFonts w:asciiTheme="minorHAnsi" w:eastAsia="Arial" w:hAnsiTheme="minorHAnsi" w:cstheme="minorHAnsi"/>
          <w:color w:val="FF0000"/>
        </w:rPr>
        <w:tab/>
      </w:r>
    </w:p>
    <w:p w14:paraId="56821825" w14:textId="77777777" w:rsidR="00CA312B" w:rsidRDefault="00CA312B" w:rsidP="00CA312B">
      <w:pPr>
        <w:spacing w:line="240" w:lineRule="auto"/>
        <w:rPr>
          <w:rFonts w:asciiTheme="minorHAnsi" w:eastAsia="Arial" w:hAnsiTheme="minorHAnsi" w:cstheme="minorHAnsi"/>
          <w:b/>
          <w:color w:val="000000"/>
          <w:sz w:val="28"/>
          <w:szCs w:val="28"/>
        </w:rPr>
      </w:pPr>
    </w:p>
    <w:p w14:paraId="0B8D05BD" w14:textId="77777777" w:rsidR="00CA312B" w:rsidRDefault="00CA312B" w:rsidP="00CA312B">
      <w:pPr>
        <w:spacing w:line="240" w:lineRule="auto"/>
        <w:rPr>
          <w:rFonts w:asciiTheme="minorHAnsi" w:eastAsia="Arial" w:hAnsiTheme="minorHAnsi" w:cstheme="minorHAnsi"/>
          <w:b/>
          <w:color w:val="000000"/>
          <w:sz w:val="28"/>
          <w:szCs w:val="28"/>
        </w:rPr>
      </w:pPr>
    </w:p>
    <w:p w14:paraId="7F6696A6" w14:textId="57E51CC1" w:rsidR="006F03BD" w:rsidRPr="0070038C" w:rsidRDefault="006F03BD" w:rsidP="00CA312B">
      <w:pPr>
        <w:spacing w:line="240" w:lineRule="auto"/>
        <w:jc w:val="center"/>
        <w:rPr>
          <w:rFonts w:ascii="Times New Roman" w:hAnsi="Times New Roman" w:cs="Times New Roman"/>
          <w:b/>
          <w:sz w:val="28"/>
          <w:szCs w:val="28"/>
        </w:rPr>
      </w:pPr>
      <w:r w:rsidRPr="0070038C">
        <w:rPr>
          <w:rFonts w:ascii="Times New Roman" w:hAnsi="Times New Roman" w:cs="Times New Roman"/>
          <w:b/>
          <w:sz w:val="28"/>
          <w:szCs w:val="28"/>
        </w:rPr>
        <w:lastRenderedPageBreak/>
        <w:t xml:space="preserve">Lawful Notification of Corporate </w:t>
      </w:r>
      <w:r w:rsidRPr="0070038C">
        <w:rPr>
          <w:rFonts w:ascii="Times New Roman" w:hAnsi="Times New Roman" w:cs="Times New Roman"/>
          <w:b/>
          <w:sz w:val="28"/>
          <w:szCs w:val="28"/>
        </w:rPr>
        <w:t>M</w:t>
      </w:r>
      <w:r w:rsidRPr="0070038C">
        <w:rPr>
          <w:rFonts w:ascii="Times New Roman" w:hAnsi="Times New Roman" w:cs="Times New Roman"/>
          <w:b/>
          <w:sz w:val="28"/>
          <w:szCs w:val="28"/>
        </w:rPr>
        <w:t xml:space="preserve">alfeasance </w:t>
      </w:r>
      <w:r w:rsidR="00832785" w:rsidRPr="0070038C">
        <w:rPr>
          <w:rFonts w:ascii="Times New Roman" w:hAnsi="Times New Roman" w:cs="Times New Roman"/>
          <w:b/>
          <w:sz w:val="28"/>
          <w:szCs w:val="28"/>
        </w:rPr>
        <w:t>with</w:t>
      </w:r>
      <w:r w:rsidRPr="0070038C">
        <w:rPr>
          <w:rFonts w:ascii="Times New Roman" w:hAnsi="Times New Roman" w:cs="Times New Roman"/>
          <w:b/>
          <w:sz w:val="28"/>
          <w:szCs w:val="28"/>
        </w:rPr>
        <w:t xml:space="preserve"> Notice of Liability</w:t>
      </w:r>
    </w:p>
    <w:p w14:paraId="57093D23" w14:textId="77777777" w:rsidR="00001297" w:rsidRPr="0070038C" w:rsidRDefault="00CA312B">
      <w:pPr>
        <w:spacing w:line="240" w:lineRule="auto"/>
        <w:jc w:val="center"/>
        <w:rPr>
          <w:rFonts w:ascii="Times New Roman" w:eastAsia="Times New Roman" w:hAnsi="Times New Roman" w:cs="Times New Roman"/>
          <w:sz w:val="24"/>
          <w:szCs w:val="24"/>
        </w:rPr>
      </w:pPr>
      <w:r w:rsidRPr="0070038C">
        <w:rPr>
          <w:rFonts w:ascii="Times New Roman" w:hAnsi="Times New Roman" w:cs="Times New Roman"/>
          <w:b/>
          <w:color w:val="000000"/>
          <w:sz w:val="24"/>
          <w:szCs w:val="24"/>
        </w:rPr>
        <w:t>Notice to Agent is Notice to Principal and Notice to Principal is Notice to Agent </w:t>
      </w:r>
    </w:p>
    <w:p w14:paraId="57093D24" w14:textId="77777777" w:rsidR="00001297" w:rsidRPr="0070038C" w:rsidRDefault="00001297">
      <w:pPr>
        <w:spacing w:after="0" w:line="240" w:lineRule="auto"/>
        <w:rPr>
          <w:rFonts w:ascii="Times New Roman" w:eastAsia="Times New Roman" w:hAnsi="Times New Roman" w:cs="Times New Roman"/>
          <w:sz w:val="24"/>
          <w:szCs w:val="24"/>
        </w:rPr>
      </w:pPr>
    </w:p>
    <w:p w14:paraId="57093D25" w14:textId="7F1B5844" w:rsidR="00001297" w:rsidRPr="0070038C" w:rsidRDefault="00CA312B">
      <w:pPr>
        <w:spacing w:line="240" w:lineRule="auto"/>
        <w:jc w:val="both"/>
        <w:rPr>
          <w:rFonts w:ascii="Times New Roman" w:eastAsia="Times New Roman" w:hAnsi="Times New Roman" w:cs="Times New Roman"/>
          <w:sz w:val="24"/>
          <w:szCs w:val="24"/>
        </w:rPr>
      </w:pPr>
      <w:r w:rsidRPr="0070038C">
        <w:rPr>
          <w:rFonts w:ascii="Times New Roman" w:hAnsi="Times New Roman" w:cs="Times New Roman"/>
          <w:color w:val="000000"/>
          <w:sz w:val="24"/>
          <w:szCs w:val="24"/>
        </w:rPr>
        <w:t xml:space="preserve">I, </w:t>
      </w:r>
      <w:r w:rsidRPr="0070038C">
        <w:rPr>
          <w:rFonts w:ascii="Times New Roman" w:hAnsi="Times New Roman" w:cs="Times New Roman"/>
          <w:sz w:val="24"/>
          <w:szCs w:val="24"/>
        </w:rPr>
        <w:t>__________________________</w:t>
      </w:r>
      <w:r w:rsidRPr="0070038C">
        <w:rPr>
          <w:rFonts w:ascii="Times New Roman" w:hAnsi="Times New Roman" w:cs="Times New Roman"/>
          <w:color w:val="000000"/>
          <w:sz w:val="24"/>
          <w:szCs w:val="24"/>
        </w:rPr>
        <w:t xml:space="preserve"> one of the </w:t>
      </w:r>
      <w:r w:rsidRPr="0070038C">
        <w:rPr>
          <w:rFonts w:ascii="Times New Roman" w:hAnsi="Times New Roman" w:cs="Times New Roman"/>
          <w:sz w:val="24"/>
          <w:szCs w:val="24"/>
        </w:rPr>
        <w:t xml:space="preserve">people </w:t>
      </w:r>
      <w:r w:rsidRPr="0070038C">
        <w:rPr>
          <w:rFonts w:ascii="Times New Roman" w:hAnsi="Times New Roman" w:cs="Times New Roman"/>
          <w:sz w:val="24"/>
          <w:szCs w:val="24"/>
        </w:rPr>
        <w:t xml:space="preserve">(as </w:t>
      </w:r>
      <w:r w:rsidR="00BA46AC" w:rsidRPr="0070038C">
        <w:rPr>
          <w:rFonts w:ascii="Times New Roman" w:hAnsi="Times New Roman" w:cs="Times New Roman"/>
          <w:sz w:val="24"/>
          <w:szCs w:val="24"/>
        </w:rPr>
        <w:t>seen in the 50 State Constitutions)</w:t>
      </w:r>
      <w:r w:rsidRPr="0070038C">
        <w:rPr>
          <w:rFonts w:ascii="Times New Roman" w:hAnsi="Times New Roman" w:cs="Times New Roman"/>
          <w:sz w:val="24"/>
          <w:szCs w:val="24"/>
        </w:rPr>
        <w:t xml:space="preserve"> </w:t>
      </w:r>
      <w:r w:rsidRPr="0070038C">
        <w:rPr>
          <w:rFonts w:ascii="Times New Roman" w:hAnsi="Times New Roman" w:cs="Times New Roman"/>
          <w:color w:val="000000"/>
          <w:sz w:val="24"/>
          <w:szCs w:val="24"/>
        </w:rPr>
        <w:t>Republican in Form, Sui Juris, do present you with this notice that you and your agents may provide due care</w:t>
      </w:r>
      <w:r w:rsidR="00BA46AC" w:rsidRPr="0070038C">
        <w:rPr>
          <w:rFonts w:ascii="Times New Roman" w:hAnsi="Times New Roman" w:cs="Times New Roman"/>
          <w:color w:val="000000"/>
          <w:sz w:val="24"/>
          <w:szCs w:val="24"/>
        </w:rPr>
        <w:t>;</w:t>
      </w:r>
    </w:p>
    <w:p w14:paraId="62789D0B" w14:textId="52EFD341" w:rsidR="00141FB9" w:rsidRPr="0070038C" w:rsidRDefault="0032035C" w:rsidP="00141FB9">
      <w:pPr>
        <w:spacing w:line="240" w:lineRule="auto"/>
        <w:jc w:val="both"/>
        <w:rPr>
          <w:rFonts w:ascii="Times New Roman" w:hAnsi="Times New Roman" w:cs="Times New Roman"/>
          <w:bCs/>
          <w:sz w:val="24"/>
          <w:szCs w:val="24"/>
        </w:rPr>
      </w:pPr>
      <w:bookmarkStart w:id="0" w:name="_heading=h.gjdgxs" w:colFirst="0" w:colLast="0"/>
      <w:bookmarkEnd w:id="0"/>
      <w:r w:rsidRPr="0070038C">
        <w:rPr>
          <w:rFonts w:ascii="Times New Roman" w:hAnsi="Times New Roman" w:cs="Times New Roman"/>
          <w:b/>
          <w:sz w:val="24"/>
          <w:szCs w:val="24"/>
        </w:rPr>
        <w:t xml:space="preserve">Please </w:t>
      </w:r>
      <w:r w:rsidR="002F5D3E" w:rsidRPr="0070038C">
        <w:rPr>
          <w:rFonts w:ascii="Times New Roman" w:hAnsi="Times New Roman" w:cs="Times New Roman"/>
          <w:b/>
          <w:sz w:val="24"/>
          <w:szCs w:val="24"/>
        </w:rPr>
        <w:t>take notice</w:t>
      </w:r>
      <w:r w:rsidRPr="0070038C">
        <w:rPr>
          <w:rFonts w:ascii="Times New Roman" w:hAnsi="Times New Roman" w:cs="Times New Roman"/>
          <w:b/>
          <w:sz w:val="24"/>
          <w:szCs w:val="24"/>
        </w:rPr>
        <w:t xml:space="preserve"> that </w:t>
      </w:r>
      <w:r w:rsidRPr="0070038C">
        <w:rPr>
          <w:rFonts w:ascii="Times New Roman" w:hAnsi="Times New Roman" w:cs="Times New Roman"/>
          <w:bCs/>
          <w:sz w:val="24"/>
          <w:szCs w:val="24"/>
        </w:rPr>
        <w:t>I am issuing this notice in accordance with the necessary requirements to ensure that all corporations, departments, agencies, entities, individuals, members, and others have an opportunity to be heard and to rectify any errors they may have made in violating guaranteed, unalienable, inherent rights.</w:t>
      </w:r>
      <w:r w:rsidR="00141FB9" w:rsidRPr="0070038C">
        <w:rPr>
          <w:rFonts w:ascii="Times New Roman" w:hAnsi="Times New Roman" w:cs="Times New Roman"/>
          <w:bCs/>
          <w:sz w:val="24"/>
          <w:szCs w:val="24"/>
        </w:rPr>
        <w:t xml:space="preserve"> </w:t>
      </w:r>
      <w:bookmarkStart w:id="1" w:name="_Hlk149296660"/>
      <w:bookmarkStart w:id="2" w:name="_Hlk158638004"/>
      <w:r w:rsidR="00141FB9" w:rsidRPr="0070038C">
        <w:rPr>
          <w:rFonts w:ascii="Times New Roman" w:hAnsi="Times New Roman" w:cs="Times New Roman"/>
          <w:bCs/>
          <w:sz w:val="24"/>
          <w:szCs w:val="24"/>
        </w:rPr>
        <w:t>Please specify in written form the source from which you derive the authority to infringe upon rights that are reserved and guaranteed, in contravention of the constitutional limitations imposed upon such actions.</w:t>
      </w:r>
    </w:p>
    <w:p w14:paraId="5F87F5FD" w14:textId="1AAE0ABC" w:rsidR="0032035C" w:rsidRPr="0070038C" w:rsidRDefault="00B40CCA" w:rsidP="00141FB9">
      <w:pPr>
        <w:spacing w:line="240" w:lineRule="auto"/>
        <w:jc w:val="both"/>
        <w:rPr>
          <w:rFonts w:ascii="Times New Roman" w:eastAsiaTheme="minorHAnsi" w:hAnsi="Times New Roman" w:cs="Times New Roman"/>
          <w:b/>
          <w:bCs/>
          <w:i/>
          <w:iCs/>
          <w:kern w:val="2"/>
          <w:sz w:val="24"/>
          <w:szCs w:val="24"/>
          <w14:ligatures w14:val="standardContextual"/>
        </w:rPr>
      </w:pPr>
      <w:r w:rsidRPr="0070038C">
        <w:rPr>
          <w:rFonts w:ascii="Times New Roman" w:eastAsia="Arial" w:hAnsi="Times New Roman" w:cs="Times New Roman"/>
          <w:b/>
          <w:color w:val="000000"/>
          <w:sz w:val="24"/>
          <w:szCs w:val="24"/>
        </w:rPr>
        <w:t xml:space="preserve">Please </w:t>
      </w:r>
      <w:r w:rsidRPr="0070038C">
        <w:rPr>
          <w:rFonts w:ascii="Times New Roman" w:eastAsia="Arial" w:hAnsi="Times New Roman" w:cs="Times New Roman"/>
          <w:b/>
          <w:color w:val="000000"/>
          <w:sz w:val="24"/>
          <w:szCs w:val="24"/>
        </w:rPr>
        <w:t>take notice</w:t>
      </w:r>
      <w:r w:rsidRPr="0070038C">
        <w:rPr>
          <w:rFonts w:ascii="Times New Roman" w:eastAsia="Arial" w:hAnsi="Times New Roman" w:cs="Times New Roman"/>
          <w:b/>
          <w:color w:val="000000"/>
          <w:sz w:val="24"/>
          <w:szCs w:val="24"/>
        </w:rPr>
        <w:t xml:space="preserve"> that </w:t>
      </w:r>
      <w:r w:rsidRPr="0070038C">
        <w:rPr>
          <w:rFonts w:ascii="Times New Roman" w:eastAsia="Arial" w:hAnsi="Times New Roman" w:cs="Times New Roman"/>
          <w:bCs/>
          <w:color w:val="000000"/>
          <w:sz w:val="24"/>
          <w:szCs w:val="24"/>
        </w:rPr>
        <w:t xml:space="preserve">the bedrock of America's system is built upon two key principles: </w:t>
      </w:r>
      <w:r w:rsidR="002F5D3E" w:rsidRPr="0070038C">
        <w:rPr>
          <w:rFonts w:ascii="Times New Roman" w:eastAsia="Arial" w:hAnsi="Times New Roman" w:cs="Times New Roman"/>
          <w:bCs/>
          <w:color w:val="000000"/>
          <w:sz w:val="24"/>
          <w:szCs w:val="24"/>
        </w:rPr>
        <w:t xml:space="preserve">strict </w:t>
      </w:r>
      <w:r w:rsidRPr="0070038C">
        <w:rPr>
          <w:rFonts w:ascii="Times New Roman" w:eastAsia="Arial" w:hAnsi="Times New Roman" w:cs="Times New Roman"/>
          <w:bCs/>
          <w:color w:val="000000"/>
          <w:sz w:val="24"/>
          <w:szCs w:val="24"/>
        </w:rPr>
        <w:t xml:space="preserve">adherence to the immutable Laws of Nature and the </w:t>
      </w:r>
      <w:r w:rsidR="002F5D3E" w:rsidRPr="0070038C">
        <w:rPr>
          <w:rFonts w:ascii="Times New Roman" w:eastAsia="Arial" w:hAnsi="Times New Roman" w:cs="Times New Roman"/>
          <w:bCs/>
          <w:color w:val="000000"/>
          <w:sz w:val="24"/>
          <w:szCs w:val="24"/>
        </w:rPr>
        <w:t>u</w:t>
      </w:r>
      <w:r w:rsidRPr="0070038C">
        <w:rPr>
          <w:rFonts w:ascii="Times New Roman" w:eastAsia="Arial" w:hAnsi="Times New Roman" w:cs="Times New Roman"/>
          <w:bCs/>
          <w:color w:val="000000"/>
          <w:sz w:val="24"/>
          <w:szCs w:val="24"/>
        </w:rPr>
        <w:t xml:space="preserve">nalienable rights inherent to each individual, bestowed by our Creator </w:t>
      </w:r>
      <w:r w:rsidR="002F5D3E" w:rsidRPr="0070038C">
        <w:rPr>
          <w:rFonts w:ascii="Times New Roman" w:eastAsia="Arial" w:hAnsi="Times New Roman" w:cs="Times New Roman"/>
          <w:bCs/>
          <w:color w:val="000000"/>
          <w:sz w:val="24"/>
          <w:szCs w:val="24"/>
        </w:rPr>
        <w:t xml:space="preserve">not </w:t>
      </w:r>
      <w:r w:rsidRPr="0070038C">
        <w:rPr>
          <w:rFonts w:ascii="Times New Roman" w:eastAsia="Arial" w:hAnsi="Times New Roman" w:cs="Times New Roman"/>
          <w:bCs/>
          <w:color w:val="000000"/>
          <w:sz w:val="24"/>
          <w:szCs w:val="24"/>
        </w:rPr>
        <w:t xml:space="preserve">by </w:t>
      </w:r>
      <w:r w:rsidR="002F5D3E" w:rsidRPr="0070038C">
        <w:rPr>
          <w:rFonts w:ascii="Times New Roman" w:eastAsia="Arial" w:hAnsi="Times New Roman" w:cs="Times New Roman"/>
          <w:bCs/>
          <w:color w:val="000000"/>
          <w:sz w:val="24"/>
          <w:szCs w:val="24"/>
        </w:rPr>
        <w:t>any</w:t>
      </w:r>
      <w:r w:rsidRPr="0070038C">
        <w:rPr>
          <w:rFonts w:ascii="Times New Roman" w:eastAsia="Arial" w:hAnsi="Times New Roman" w:cs="Times New Roman"/>
          <w:bCs/>
          <w:color w:val="000000"/>
          <w:sz w:val="24"/>
          <w:szCs w:val="24"/>
        </w:rPr>
        <w:t xml:space="preserve"> government. These natural rights, stemming from their divine origin, are crucial to an individual's existence. Conversely, the concept of the common good or collective rights, while significant, takes a secondary role, primarily existing to protect individual rights. The collective power functions to uphold and defend the lives, freedoms, and properties of individuals. The establishment of government aimed to ensure the safeguarding of these individual rights against any individual, group, or entity, rather than for the benefit, prestige, or personal interest of any specific individual, family, or class. Any departure from this purpose represents an abuse of collective rights, contravening the foundational principles of our governmental system, and is considered </w:t>
      </w:r>
      <w:r w:rsidR="00832785" w:rsidRPr="0070038C">
        <w:rPr>
          <w:rFonts w:ascii="Times New Roman" w:eastAsia="Arial" w:hAnsi="Times New Roman" w:cs="Times New Roman"/>
          <w:bCs/>
          <w:color w:val="000000"/>
          <w:sz w:val="24"/>
          <w:szCs w:val="24"/>
        </w:rPr>
        <w:t>unlawful</w:t>
      </w:r>
      <w:r w:rsidRPr="0070038C">
        <w:rPr>
          <w:rFonts w:ascii="Times New Roman" w:eastAsia="Arial" w:hAnsi="Times New Roman" w:cs="Times New Roman"/>
          <w:bCs/>
          <w:color w:val="000000"/>
          <w:sz w:val="24"/>
          <w:szCs w:val="24"/>
        </w:rPr>
        <w:t xml:space="preserve"> and an act of infringement.</w:t>
      </w:r>
      <w:r w:rsidRPr="0070038C">
        <w:rPr>
          <w:rFonts w:ascii="Times New Roman" w:eastAsia="Arial" w:hAnsi="Times New Roman" w:cs="Times New Roman"/>
          <w:b/>
          <w:color w:val="000000"/>
          <w:sz w:val="24"/>
          <w:szCs w:val="24"/>
        </w:rPr>
        <w:t xml:space="preserve"> </w:t>
      </w:r>
      <w:r w:rsidRPr="0070038C">
        <w:rPr>
          <w:rFonts w:ascii="Times New Roman" w:hAnsi="Times New Roman" w:cs="Times New Roman"/>
          <w:bCs/>
          <w:sz w:val="24"/>
          <w:szCs w:val="24"/>
        </w:rPr>
        <w:t>(</w:t>
      </w:r>
      <w:r w:rsidRPr="0070038C">
        <w:rPr>
          <w:rFonts w:ascii="Times New Roman" w:eastAsia="Arial" w:hAnsi="Times New Roman" w:cs="Times New Roman"/>
          <w:i/>
          <w:iCs/>
          <w:color w:val="000000"/>
          <w:sz w:val="24"/>
          <w:szCs w:val="24"/>
        </w:rPr>
        <w:t xml:space="preserve">The authorities cited below are fundamental principles of law, universally recognized and accepted by all, requiring no proof, argument, or discourse. </w:t>
      </w:r>
      <w:r w:rsidRPr="0070038C">
        <w:rPr>
          <w:rFonts w:ascii="Times New Roman" w:eastAsia="Arial" w:hAnsi="Times New Roman" w:cs="Times New Roman"/>
          <w:b/>
          <w:bCs/>
          <w:i/>
          <w:iCs/>
          <w:color w:val="000000"/>
          <w:sz w:val="24"/>
          <w:szCs w:val="24"/>
        </w:rPr>
        <w:t>Id. 67a</w:t>
      </w:r>
      <w:r w:rsidRPr="0070038C">
        <w:rPr>
          <w:rFonts w:ascii="Times New Roman" w:eastAsia="Arial" w:hAnsi="Times New Roman" w:cs="Times New Roman"/>
          <w:i/>
          <w:iCs/>
          <w:color w:val="000000"/>
          <w:sz w:val="24"/>
          <w:szCs w:val="24"/>
        </w:rPr>
        <w:t>)</w:t>
      </w:r>
    </w:p>
    <w:bookmarkEnd w:id="1"/>
    <w:p w14:paraId="207C0EA0" w14:textId="77777777" w:rsidR="0087425F" w:rsidRPr="0070038C" w:rsidRDefault="0032035C" w:rsidP="0087425F">
      <w:pPr>
        <w:ind w:left="360" w:right="720"/>
        <w:jc w:val="both"/>
        <w:rPr>
          <w:rFonts w:ascii="Times New Roman" w:eastAsiaTheme="minorHAnsi" w:hAnsi="Times New Roman" w:cs="Times New Roman"/>
          <w:b/>
          <w:bCs/>
          <w:i/>
          <w:iCs/>
          <w:kern w:val="2"/>
          <w:sz w:val="20"/>
          <w:szCs w:val="20"/>
          <w14:ligatures w14:val="standardContextual"/>
        </w:rPr>
      </w:pPr>
      <w:r w:rsidRPr="0070038C">
        <w:rPr>
          <w:rFonts w:ascii="Times New Roman" w:eastAsiaTheme="minorHAnsi" w:hAnsi="Times New Roman" w:cs="Times New Roman"/>
          <w:b/>
          <w:bCs/>
          <w:i/>
          <w:iCs/>
          <w:kern w:val="2"/>
          <w:sz w:val="20"/>
          <w:szCs w:val="20"/>
          <w14:ligatures w14:val="standardContextual"/>
        </w:rPr>
        <w:t>Maxim of Law 59o</w:t>
      </w:r>
      <w:r w:rsidRPr="0070038C">
        <w:rPr>
          <w:rFonts w:ascii="Times New Roman" w:eastAsiaTheme="minorHAnsi" w:hAnsi="Times New Roman" w:cs="Times New Roman"/>
          <w:i/>
          <w:iCs/>
          <w:kern w:val="2"/>
          <w:sz w:val="20"/>
          <w:szCs w:val="20"/>
          <w14:ligatures w14:val="standardContextual"/>
        </w:rPr>
        <w:t xml:space="preserve">. “Law is a rule of right, and whatever is contrary to the rule of right is an injury.” </w:t>
      </w:r>
      <w:r w:rsidRPr="0070038C">
        <w:rPr>
          <w:rFonts w:ascii="Times New Roman" w:eastAsiaTheme="minorHAnsi" w:hAnsi="Times New Roman" w:cs="Times New Roman"/>
          <w:b/>
          <w:bCs/>
          <w:i/>
          <w:iCs/>
          <w:kern w:val="2"/>
          <w:sz w:val="20"/>
          <w:szCs w:val="20"/>
          <w14:ligatures w14:val="standardContextual"/>
        </w:rPr>
        <w:t>3 Bulst. 313.</w:t>
      </w:r>
      <w:bookmarkEnd w:id="2"/>
    </w:p>
    <w:p w14:paraId="26C6F5DD" w14:textId="7E1231E8" w:rsidR="0050456F" w:rsidRPr="0070038C" w:rsidRDefault="0050456F" w:rsidP="0087425F">
      <w:pPr>
        <w:ind w:left="360" w:right="720"/>
        <w:jc w:val="both"/>
        <w:rPr>
          <w:rFonts w:ascii="Times New Roman" w:eastAsiaTheme="minorHAnsi" w:hAnsi="Times New Roman" w:cs="Times New Roman"/>
          <w:i/>
          <w:iCs/>
          <w:kern w:val="2"/>
          <w:sz w:val="20"/>
          <w:szCs w:val="20"/>
          <w14:ligatures w14:val="standardContextual"/>
        </w:rPr>
      </w:pPr>
      <w:r w:rsidRPr="0070038C">
        <w:rPr>
          <w:rFonts w:ascii="Times New Roman" w:eastAsiaTheme="minorHAnsi" w:hAnsi="Times New Roman" w:cs="Times New Roman"/>
          <w:b/>
          <w:bCs/>
          <w:i/>
          <w:iCs/>
          <w:kern w:val="2"/>
          <w:sz w:val="20"/>
          <w:szCs w:val="20"/>
          <w14:ligatures w14:val="standardContextual"/>
        </w:rPr>
        <w:t xml:space="preserve">Maxim </w:t>
      </w:r>
      <w:r w:rsidRPr="0070038C">
        <w:rPr>
          <w:rFonts w:ascii="Times New Roman" w:eastAsiaTheme="minorHAnsi" w:hAnsi="Times New Roman" w:cs="Times New Roman"/>
          <w:b/>
          <w:bCs/>
          <w:i/>
          <w:iCs/>
          <w:kern w:val="2"/>
          <w:sz w:val="20"/>
          <w:szCs w:val="20"/>
          <w14:ligatures w14:val="standardContextual"/>
        </w:rPr>
        <w:t xml:space="preserve">of Law </w:t>
      </w:r>
      <w:r w:rsidRPr="0070038C">
        <w:rPr>
          <w:rFonts w:ascii="Times New Roman" w:eastAsiaTheme="minorHAnsi" w:hAnsi="Times New Roman" w:cs="Times New Roman"/>
          <w:b/>
          <w:bCs/>
          <w:i/>
          <w:iCs/>
          <w:kern w:val="2"/>
          <w:sz w:val="20"/>
          <w:szCs w:val="20"/>
          <w14:ligatures w14:val="standardContextual"/>
        </w:rPr>
        <w:t>94u.</w:t>
      </w:r>
      <w:r w:rsidRPr="0070038C">
        <w:rPr>
          <w:rFonts w:ascii="Times New Roman" w:eastAsiaTheme="minorHAnsi" w:hAnsi="Times New Roman" w:cs="Times New Roman"/>
          <w:i/>
          <w:iCs/>
          <w:kern w:val="2"/>
          <w:sz w:val="20"/>
          <w:szCs w:val="20"/>
          <w14:ligatures w14:val="standardContextual"/>
        </w:rPr>
        <w:t xml:space="preserve"> The law wills that, in every case where a man is wronged and endamaged, he shall always have a remedy. </w:t>
      </w:r>
      <w:r w:rsidRPr="0070038C">
        <w:rPr>
          <w:rFonts w:ascii="Times New Roman" w:eastAsiaTheme="minorHAnsi" w:hAnsi="Times New Roman" w:cs="Times New Roman"/>
          <w:b/>
          <w:bCs/>
          <w:i/>
          <w:iCs/>
          <w:kern w:val="2"/>
          <w:sz w:val="20"/>
          <w:szCs w:val="20"/>
          <w14:ligatures w14:val="standardContextual"/>
        </w:rPr>
        <w:t>Co. Litt. 197b; Branch, Prine.; Broom, Max. 192; Bouv. Inst. 2411.</w:t>
      </w:r>
    </w:p>
    <w:p w14:paraId="6B3D178E" w14:textId="706B2142" w:rsidR="0087425F" w:rsidRPr="0070038C" w:rsidRDefault="0087425F" w:rsidP="0087425F">
      <w:pPr>
        <w:ind w:left="360" w:right="720"/>
        <w:jc w:val="both"/>
        <w:rPr>
          <w:rFonts w:ascii="Times New Roman" w:eastAsiaTheme="minorHAnsi" w:hAnsi="Times New Roman" w:cs="Times New Roman"/>
          <w:i/>
          <w:iCs/>
          <w:kern w:val="2"/>
          <w:sz w:val="20"/>
          <w:szCs w:val="20"/>
          <w14:ligatures w14:val="standardContextual"/>
        </w:rPr>
      </w:pPr>
      <w:r w:rsidRPr="0070038C">
        <w:rPr>
          <w:rFonts w:ascii="Times New Roman" w:hAnsi="Times New Roman" w:cs="Times New Roman"/>
          <w:b/>
          <w:i/>
          <w:sz w:val="20"/>
          <w:szCs w:val="20"/>
        </w:rPr>
        <w:t xml:space="preserve">Maxim of Law </w:t>
      </w:r>
      <w:r w:rsidR="000D4E17" w:rsidRPr="0070038C">
        <w:rPr>
          <w:rFonts w:ascii="Times New Roman" w:hAnsi="Times New Roman" w:cs="Times New Roman"/>
          <w:b/>
          <w:i/>
          <w:sz w:val="20"/>
          <w:szCs w:val="20"/>
        </w:rPr>
        <w:t xml:space="preserve">92aa. </w:t>
      </w:r>
      <w:r w:rsidR="000D4E17" w:rsidRPr="0070038C">
        <w:rPr>
          <w:rFonts w:ascii="Times New Roman" w:hAnsi="Times New Roman" w:cs="Times New Roman"/>
          <w:bCs/>
          <w:i/>
          <w:sz w:val="20"/>
          <w:szCs w:val="20"/>
        </w:rPr>
        <w:t>The deprivation of any rights may be punished. Cummings v.</w:t>
      </w:r>
      <w:r w:rsidR="000D4E17" w:rsidRPr="0070038C">
        <w:rPr>
          <w:rFonts w:ascii="Times New Roman" w:hAnsi="Times New Roman" w:cs="Times New Roman"/>
          <w:bCs/>
          <w:i/>
          <w:sz w:val="20"/>
          <w:szCs w:val="20"/>
        </w:rPr>
        <w:t xml:space="preserve"> </w:t>
      </w:r>
      <w:r w:rsidR="000D4E17" w:rsidRPr="0070038C">
        <w:rPr>
          <w:rFonts w:ascii="Times New Roman" w:hAnsi="Times New Roman" w:cs="Times New Roman"/>
          <w:bCs/>
          <w:i/>
          <w:sz w:val="20"/>
          <w:szCs w:val="20"/>
        </w:rPr>
        <w:t>Missouri, 4 Wall.</w:t>
      </w:r>
      <w:r w:rsidR="000D4E17" w:rsidRPr="0070038C">
        <w:rPr>
          <w:rFonts w:ascii="Times New Roman" w:hAnsi="Times New Roman" w:cs="Times New Roman"/>
          <w:b/>
          <w:i/>
          <w:sz w:val="20"/>
          <w:szCs w:val="20"/>
        </w:rPr>
        <w:t xml:space="preserve"> (71 U.S.) 277, 320.</w:t>
      </w:r>
    </w:p>
    <w:p w14:paraId="41C40ACC" w14:textId="00137E0B" w:rsidR="006A4778" w:rsidRPr="0070038C" w:rsidRDefault="0087425F" w:rsidP="0087425F">
      <w:pPr>
        <w:ind w:left="360" w:right="720"/>
        <w:jc w:val="both"/>
        <w:rPr>
          <w:rFonts w:ascii="Times New Roman" w:eastAsiaTheme="minorHAnsi" w:hAnsi="Times New Roman" w:cs="Times New Roman"/>
          <w:i/>
          <w:iCs/>
          <w:kern w:val="2"/>
          <w:sz w:val="20"/>
          <w:szCs w:val="20"/>
          <w14:ligatures w14:val="standardContextual"/>
        </w:rPr>
      </w:pPr>
      <w:r w:rsidRPr="0070038C">
        <w:rPr>
          <w:rFonts w:ascii="Times New Roman" w:hAnsi="Times New Roman" w:cs="Times New Roman"/>
          <w:b/>
          <w:i/>
          <w:sz w:val="20"/>
          <w:szCs w:val="20"/>
        </w:rPr>
        <w:t xml:space="preserve">Maxim of Law </w:t>
      </w:r>
      <w:r w:rsidR="006A4778" w:rsidRPr="0070038C">
        <w:rPr>
          <w:rFonts w:ascii="Times New Roman" w:hAnsi="Times New Roman" w:cs="Times New Roman"/>
          <w:b/>
          <w:i/>
          <w:sz w:val="20"/>
          <w:szCs w:val="20"/>
        </w:rPr>
        <w:t xml:space="preserve">1051. </w:t>
      </w:r>
      <w:r w:rsidR="006A4778" w:rsidRPr="0070038C">
        <w:rPr>
          <w:rFonts w:ascii="Times New Roman" w:hAnsi="Times New Roman" w:cs="Times New Roman"/>
          <w:bCs/>
          <w:i/>
          <w:sz w:val="20"/>
          <w:szCs w:val="20"/>
        </w:rPr>
        <w:t>The idea of rights naturally suggests the correlative one of wrongs;</w:t>
      </w:r>
      <w:r w:rsidR="006A4778" w:rsidRPr="0070038C">
        <w:rPr>
          <w:rFonts w:ascii="Times New Roman" w:hAnsi="Times New Roman" w:cs="Times New Roman"/>
          <w:bCs/>
          <w:i/>
          <w:sz w:val="20"/>
          <w:szCs w:val="20"/>
        </w:rPr>
        <w:t xml:space="preserve"> </w:t>
      </w:r>
      <w:r w:rsidR="006A4778" w:rsidRPr="0070038C">
        <w:rPr>
          <w:rFonts w:ascii="Times New Roman" w:hAnsi="Times New Roman" w:cs="Times New Roman"/>
          <w:bCs/>
          <w:i/>
          <w:sz w:val="20"/>
          <w:szCs w:val="20"/>
        </w:rPr>
        <w:t>for every right is capable of being violated.</w:t>
      </w:r>
      <w:r w:rsidR="006A4778" w:rsidRPr="0070038C">
        <w:rPr>
          <w:rFonts w:ascii="Times New Roman" w:hAnsi="Times New Roman" w:cs="Times New Roman"/>
          <w:b/>
          <w:i/>
          <w:sz w:val="20"/>
          <w:szCs w:val="20"/>
        </w:rPr>
        <w:t xml:space="preserve"> Black's, 1235.</w:t>
      </w:r>
    </w:p>
    <w:p w14:paraId="57093D2F" w14:textId="420F6B55" w:rsidR="00001297" w:rsidRPr="0070038C" w:rsidRDefault="0087425F" w:rsidP="0070038C">
      <w:pPr>
        <w:ind w:left="360" w:right="720"/>
        <w:jc w:val="both"/>
        <w:rPr>
          <w:rFonts w:ascii="Times New Roman" w:eastAsiaTheme="minorHAnsi" w:hAnsi="Times New Roman" w:cs="Times New Roman"/>
          <w:b/>
          <w:bCs/>
          <w:i/>
          <w:iCs/>
          <w:kern w:val="2"/>
          <w:sz w:val="20"/>
          <w:szCs w:val="20"/>
          <w14:ligatures w14:val="standardContextual"/>
        </w:rPr>
      </w:pPr>
      <w:r w:rsidRPr="0070038C">
        <w:rPr>
          <w:rFonts w:ascii="Times New Roman" w:eastAsiaTheme="minorHAnsi" w:hAnsi="Times New Roman" w:cs="Times New Roman"/>
          <w:b/>
          <w:bCs/>
          <w:i/>
          <w:iCs/>
          <w:kern w:val="2"/>
          <w:sz w:val="20"/>
          <w:szCs w:val="20"/>
          <w14:ligatures w14:val="standardContextual"/>
        </w:rPr>
        <w:t xml:space="preserve">Maxim of Law 51o. </w:t>
      </w:r>
      <w:r w:rsidRPr="0070038C">
        <w:rPr>
          <w:rFonts w:ascii="Times New Roman" w:eastAsiaTheme="minorHAnsi" w:hAnsi="Times New Roman" w:cs="Times New Roman"/>
          <w:i/>
          <w:iCs/>
          <w:kern w:val="2"/>
          <w:sz w:val="20"/>
          <w:szCs w:val="20"/>
          <w14:ligatures w14:val="standardContextual"/>
        </w:rPr>
        <w:t xml:space="preserve">“All Political Power is inherent in the people by decree of God, thus none can exist except it be derived from them.” </w:t>
      </w:r>
      <w:r w:rsidRPr="0070038C">
        <w:rPr>
          <w:rFonts w:ascii="Times New Roman" w:eastAsiaTheme="minorHAnsi" w:hAnsi="Times New Roman" w:cs="Times New Roman"/>
          <w:b/>
          <w:bCs/>
          <w:i/>
          <w:iCs/>
          <w:kern w:val="2"/>
          <w:sz w:val="20"/>
          <w:szCs w:val="20"/>
          <w14:ligatures w14:val="standardContextual"/>
        </w:rPr>
        <w:t>American Maxim</w:t>
      </w:r>
    </w:p>
    <w:p w14:paraId="57093D35" w14:textId="02031A3F" w:rsidR="00001297" w:rsidRPr="0070038C" w:rsidRDefault="0070038C">
      <w:pPr>
        <w:spacing w:line="240" w:lineRule="auto"/>
        <w:jc w:val="both"/>
        <w:rPr>
          <w:rFonts w:ascii="Times New Roman" w:hAnsi="Times New Roman" w:cs="Times New Roman"/>
          <w:i/>
          <w:sz w:val="24"/>
          <w:szCs w:val="24"/>
          <w:highlight w:val="white"/>
        </w:rPr>
      </w:pPr>
      <w:r w:rsidRPr="0070038C">
        <w:rPr>
          <w:rFonts w:ascii="Times New Roman" w:hAnsi="Times New Roman" w:cs="Times New Roman"/>
          <w:b/>
          <w:sz w:val="24"/>
          <w:szCs w:val="24"/>
        </w:rPr>
        <w:t xml:space="preserve">Please </w:t>
      </w:r>
      <w:r w:rsidRPr="0070038C">
        <w:rPr>
          <w:rFonts w:ascii="Times New Roman" w:hAnsi="Times New Roman" w:cs="Times New Roman"/>
          <w:b/>
          <w:sz w:val="24"/>
          <w:szCs w:val="24"/>
        </w:rPr>
        <w:t xml:space="preserve">take notice </w:t>
      </w:r>
      <w:r w:rsidRPr="0070038C">
        <w:rPr>
          <w:rFonts w:ascii="Times New Roman" w:hAnsi="Times New Roman" w:cs="Times New Roman"/>
          <w:b/>
          <w:sz w:val="24"/>
          <w:szCs w:val="24"/>
        </w:rPr>
        <w:t xml:space="preserve">that </w:t>
      </w:r>
      <w:r w:rsidRPr="0070038C">
        <w:rPr>
          <w:rFonts w:ascii="Times New Roman" w:hAnsi="Times New Roman" w:cs="Times New Roman"/>
          <w:bCs/>
          <w:sz w:val="24"/>
          <w:szCs w:val="24"/>
        </w:rPr>
        <w:t>all corporations, as entities created by the state, are subject to its control and are regulated, limited, or restrained by law. This includes all relevant provisions of constitutions, laws, statutes, ordinances, rules, treaties, regulations, permits, licenses, approvals, interpretations, and orders from courts or government authorities, as well as all court and arbitrator orders and decrees. Perpetuities and monopolies are contrary to the principles of a free state and are not permitted. Any corporation that violates applicable laws is subject to penalties, revocation, and amendment.</w:t>
      </w:r>
      <w:r w:rsidRPr="0070038C">
        <w:rPr>
          <w:rFonts w:ascii="Times New Roman" w:hAnsi="Times New Roman" w:cs="Times New Roman"/>
          <w:b/>
          <w:sz w:val="24"/>
          <w:szCs w:val="24"/>
          <w:highlight w:val="white"/>
        </w:rPr>
        <w:t xml:space="preserve"> </w:t>
      </w:r>
      <w:r w:rsidR="00CA312B" w:rsidRPr="0070038C">
        <w:rPr>
          <w:rFonts w:ascii="Times New Roman" w:hAnsi="Times New Roman" w:cs="Times New Roman"/>
          <w:i/>
          <w:sz w:val="24"/>
          <w:szCs w:val="24"/>
          <w:highlight w:val="white"/>
        </w:rPr>
        <w:t>(The following authorities are cited below:)</w:t>
      </w:r>
    </w:p>
    <w:p w14:paraId="407E9DC7" w14:textId="77777777" w:rsidR="00EF1734" w:rsidRPr="00EF1734" w:rsidRDefault="008479E8" w:rsidP="000C7D00">
      <w:pPr>
        <w:jc w:val="both"/>
        <w:rPr>
          <w:rFonts w:ascii="Times New Roman" w:hAnsi="Times New Roman" w:cs="Times New Roman"/>
          <w:b/>
          <w:bCs/>
          <w:i/>
          <w:iCs/>
          <w:sz w:val="20"/>
          <w:szCs w:val="20"/>
        </w:rPr>
      </w:pPr>
      <w:r w:rsidRPr="00EF1734">
        <w:rPr>
          <w:rFonts w:ascii="Times New Roman" w:hAnsi="Times New Roman" w:cs="Times New Roman"/>
          <w:i/>
          <w:iCs/>
          <w:sz w:val="20"/>
          <w:szCs w:val="20"/>
        </w:rPr>
        <w:lastRenderedPageBreak/>
        <w:t>"Quod ab initio non valet, in tractu temporis non convalescit.</w:t>
      </w:r>
      <w:r w:rsidRPr="00EF1734">
        <w:rPr>
          <w:rFonts w:ascii="Times New Roman" w:hAnsi="Times New Roman" w:cs="Times New Roman"/>
          <w:i/>
          <w:iCs/>
          <w:sz w:val="20"/>
          <w:szCs w:val="20"/>
        </w:rPr>
        <w:t xml:space="preserve"> </w:t>
      </w:r>
      <w:r w:rsidRPr="00EF1734">
        <w:rPr>
          <w:rFonts w:ascii="Times New Roman" w:hAnsi="Times New Roman" w:cs="Times New Roman"/>
          <w:i/>
          <w:iCs/>
          <w:sz w:val="20"/>
          <w:szCs w:val="20"/>
        </w:rPr>
        <w:t>That which is not valid from the beginning does not become valid by the passage of time.</w:t>
      </w:r>
      <w:r w:rsidRPr="00EF1734">
        <w:rPr>
          <w:rFonts w:ascii="Times New Roman" w:hAnsi="Times New Roman" w:cs="Times New Roman"/>
          <w:b/>
          <w:bCs/>
          <w:i/>
          <w:iCs/>
          <w:sz w:val="20"/>
          <w:szCs w:val="20"/>
        </w:rPr>
        <w:t xml:space="preserve"> L. Bacon, "Elementa Doctrinae," Maxim 6</w:t>
      </w:r>
    </w:p>
    <w:p w14:paraId="0D9E1AC7" w14:textId="77777777" w:rsidR="00EF1734" w:rsidRPr="00EF1734" w:rsidRDefault="008479E8" w:rsidP="000C7D00">
      <w:pPr>
        <w:jc w:val="both"/>
        <w:rPr>
          <w:rFonts w:ascii="Times New Roman" w:hAnsi="Times New Roman" w:cs="Times New Roman"/>
          <w:b/>
          <w:bCs/>
          <w:i/>
          <w:iCs/>
          <w:sz w:val="20"/>
          <w:szCs w:val="20"/>
        </w:rPr>
      </w:pPr>
      <w:r w:rsidRPr="008479E8">
        <w:rPr>
          <w:rFonts w:ascii="Times New Roman" w:eastAsia="Times New Roman" w:hAnsi="Times New Roman" w:cs="Times New Roman"/>
          <w:i/>
          <w:iCs/>
          <w:sz w:val="20"/>
          <w:szCs w:val="20"/>
        </w:rPr>
        <w:t>"Nemo est supra leges.</w:t>
      </w:r>
      <w:r w:rsidRPr="00EF1734">
        <w:rPr>
          <w:rFonts w:ascii="Times New Roman" w:eastAsia="Times New Roman" w:hAnsi="Times New Roman" w:cs="Times New Roman"/>
          <w:i/>
          <w:iCs/>
          <w:sz w:val="20"/>
          <w:szCs w:val="20"/>
        </w:rPr>
        <w:t xml:space="preserve"> </w:t>
      </w:r>
      <w:r w:rsidRPr="008479E8">
        <w:rPr>
          <w:rFonts w:ascii="Times New Roman" w:eastAsia="Times New Roman" w:hAnsi="Times New Roman" w:cs="Times New Roman"/>
          <w:i/>
          <w:iCs/>
          <w:sz w:val="20"/>
          <w:szCs w:val="20"/>
        </w:rPr>
        <w:t>No one is above the laws.</w:t>
      </w:r>
      <w:r w:rsidRPr="00EF1734">
        <w:rPr>
          <w:rFonts w:ascii="Times New Roman" w:eastAsia="Times New Roman" w:hAnsi="Times New Roman" w:cs="Times New Roman"/>
          <w:i/>
          <w:iCs/>
          <w:sz w:val="20"/>
          <w:szCs w:val="20"/>
        </w:rPr>
        <w:t xml:space="preserve">” </w:t>
      </w:r>
      <w:r w:rsidRPr="008479E8">
        <w:rPr>
          <w:rFonts w:ascii="Times New Roman" w:eastAsia="Times New Roman" w:hAnsi="Times New Roman" w:cs="Times New Roman"/>
          <w:b/>
          <w:bCs/>
          <w:i/>
          <w:iCs/>
          <w:sz w:val="20"/>
          <w:szCs w:val="20"/>
        </w:rPr>
        <w:t>Cooke, King v. Case, 1588, 4 Rep. 73.</w:t>
      </w:r>
    </w:p>
    <w:p w14:paraId="2EF0D1C6" w14:textId="17C57820" w:rsidR="008479E8" w:rsidRPr="00EF1734" w:rsidRDefault="008479E8" w:rsidP="000C7D00">
      <w:pPr>
        <w:jc w:val="both"/>
        <w:rPr>
          <w:rFonts w:ascii="Times New Roman" w:eastAsia="Times New Roman" w:hAnsi="Times New Roman" w:cs="Times New Roman"/>
          <w:b/>
          <w:bCs/>
          <w:i/>
          <w:iCs/>
          <w:sz w:val="20"/>
          <w:szCs w:val="20"/>
        </w:rPr>
      </w:pPr>
      <w:r w:rsidRPr="008479E8">
        <w:rPr>
          <w:rFonts w:ascii="Times New Roman" w:eastAsia="Times New Roman" w:hAnsi="Times New Roman" w:cs="Times New Roman"/>
          <w:i/>
          <w:iCs/>
          <w:sz w:val="20"/>
          <w:szCs w:val="20"/>
        </w:rPr>
        <w:t>"Corporationem esse fictam personam, non veram. A corporation is a fictitious person, not a real one.</w:t>
      </w:r>
      <w:r w:rsidRPr="00EF1734">
        <w:rPr>
          <w:rFonts w:ascii="Times New Roman" w:eastAsia="Times New Roman" w:hAnsi="Times New Roman" w:cs="Times New Roman"/>
          <w:i/>
          <w:iCs/>
          <w:sz w:val="20"/>
          <w:szCs w:val="20"/>
        </w:rPr>
        <w:t>”</w:t>
      </w:r>
      <w:r w:rsidRPr="008479E8">
        <w:rPr>
          <w:rFonts w:ascii="Times New Roman" w:eastAsia="Times New Roman" w:hAnsi="Times New Roman" w:cs="Times New Roman"/>
          <w:i/>
          <w:iCs/>
          <w:sz w:val="20"/>
          <w:szCs w:val="20"/>
        </w:rPr>
        <w:t xml:space="preserve"> </w:t>
      </w:r>
      <w:r w:rsidRPr="008479E8">
        <w:rPr>
          <w:rFonts w:ascii="Times New Roman" w:eastAsia="Times New Roman" w:hAnsi="Times New Roman" w:cs="Times New Roman"/>
          <w:b/>
          <w:bCs/>
          <w:i/>
          <w:iCs/>
          <w:sz w:val="20"/>
          <w:szCs w:val="20"/>
        </w:rPr>
        <w:t>Coke, 1st Inst. 121.</w:t>
      </w:r>
    </w:p>
    <w:p w14:paraId="1B5B6452" w14:textId="6005A3FF" w:rsidR="00EF1734" w:rsidRPr="00EF1734" w:rsidRDefault="00EF1734" w:rsidP="000C7D00">
      <w:pPr>
        <w:spacing w:before="100" w:beforeAutospacing="1" w:after="100" w:afterAutospacing="1" w:line="240" w:lineRule="auto"/>
        <w:jc w:val="both"/>
        <w:rPr>
          <w:rFonts w:ascii="Times New Roman" w:eastAsia="Times New Roman" w:hAnsi="Times New Roman" w:cs="Times New Roman"/>
          <w:b/>
          <w:bCs/>
          <w:i/>
          <w:iCs/>
          <w:sz w:val="20"/>
          <w:szCs w:val="20"/>
        </w:rPr>
      </w:pPr>
      <w:r w:rsidRPr="00EF1734">
        <w:rPr>
          <w:rFonts w:ascii="Times New Roman" w:eastAsia="Times New Roman" w:hAnsi="Times New Roman" w:cs="Times New Roman"/>
          <w:i/>
          <w:iCs/>
          <w:sz w:val="20"/>
          <w:szCs w:val="20"/>
        </w:rPr>
        <w:t>"Actus legis nulli facit injuriam.</w:t>
      </w:r>
      <w:r w:rsidRPr="00EF1734">
        <w:rPr>
          <w:rFonts w:ascii="Times New Roman" w:eastAsia="Times New Roman" w:hAnsi="Times New Roman" w:cs="Times New Roman"/>
          <w:i/>
          <w:iCs/>
          <w:sz w:val="20"/>
          <w:szCs w:val="20"/>
        </w:rPr>
        <w:t xml:space="preserve"> </w:t>
      </w:r>
      <w:r w:rsidRPr="00EF1734">
        <w:rPr>
          <w:rFonts w:ascii="Times New Roman" w:eastAsia="Times New Roman" w:hAnsi="Times New Roman" w:cs="Times New Roman"/>
          <w:i/>
          <w:iCs/>
          <w:sz w:val="20"/>
          <w:szCs w:val="20"/>
        </w:rPr>
        <w:t>The act of the law does no one wrong.</w:t>
      </w:r>
      <w:r w:rsidRPr="00EF1734">
        <w:rPr>
          <w:rFonts w:ascii="Times New Roman" w:eastAsia="Times New Roman" w:hAnsi="Times New Roman" w:cs="Times New Roman"/>
          <w:i/>
          <w:iCs/>
          <w:sz w:val="20"/>
          <w:szCs w:val="20"/>
        </w:rPr>
        <w:t xml:space="preserve">” </w:t>
      </w:r>
      <w:r w:rsidRPr="00EF1734">
        <w:rPr>
          <w:rFonts w:ascii="Times New Roman" w:eastAsia="Times New Roman" w:hAnsi="Times New Roman" w:cs="Times New Roman"/>
          <w:b/>
          <w:bCs/>
          <w:i/>
          <w:iCs/>
          <w:sz w:val="20"/>
          <w:szCs w:val="20"/>
        </w:rPr>
        <w:t>Plowden, Les Ans du Roy Rich. 12.</w:t>
      </w:r>
    </w:p>
    <w:p w14:paraId="17E326EF" w14:textId="7497655D" w:rsidR="00EF1734" w:rsidRPr="008479E8" w:rsidRDefault="00EF1734" w:rsidP="000C7D00">
      <w:pPr>
        <w:jc w:val="both"/>
        <w:rPr>
          <w:rFonts w:ascii="Times New Roman" w:hAnsi="Times New Roman" w:cs="Times New Roman"/>
          <w:b/>
          <w:bCs/>
          <w:i/>
          <w:iCs/>
          <w:sz w:val="20"/>
          <w:szCs w:val="20"/>
        </w:rPr>
      </w:pPr>
      <w:r w:rsidRPr="00EF1734">
        <w:rPr>
          <w:rFonts w:ascii="Times New Roman" w:hAnsi="Times New Roman" w:cs="Times New Roman"/>
          <w:b/>
          <w:bCs/>
          <w:i/>
          <w:iCs/>
          <w:sz w:val="20"/>
          <w:szCs w:val="20"/>
        </w:rPr>
        <w:t xml:space="preserve">Maxim of Law </w:t>
      </w:r>
      <w:r w:rsidRPr="00EF1734">
        <w:rPr>
          <w:rFonts w:ascii="Times New Roman" w:hAnsi="Times New Roman" w:cs="Times New Roman"/>
          <w:b/>
          <w:bCs/>
          <w:i/>
          <w:iCs/>
          <w:sz w:val="20"/>
          <w:szCs w:val="20"/>
        </w:rPr>
        <w:t xml:space="preserve">105h. </w:t>
      </w:r>
      <w:r w:rsidRPr="00EF1734">
        <w:rPr>
          <w:rFonts w:ascii="Times New Roman" w:hAnsi="Times New Roman" w:cs="Times New Roman"/>
          <w:i/>
          <w:iCs/>
          <w:sz w:val="20"/>
          <w:szCs w:val="20"/>
        </w:rPr>
        <w:t xml:space="preserve">Whatever is against the rule of right is a wrong. </w:t>
      </w:r>
      <w:r w:rsidRPr="00EF1734">
        <w:rPr>
          <w:rFonts w:ascii="Times New Roman" w:hAnsi="Times New Roman" w:cs="Times New Roman"/>
          <w:b/>
          <w:bCs/>
          <w:i/>
          <w:iCs/>
          <w:sz w:val="20"/>
          <w:szCs w:val="20"/>
        </w:rPr>
        <w:t>3 Buist. 313</w:t>
      </w:r>
      <w:r w:rsidRPr="00EF1734">
        <w:rPr>
          <w:rFonts w:ascii="Times New Roman" w:hAnsi="Times New Roman" w:cs="Times New Roman"/>
          <w:b/>
          <w:bCs/>
          <w:sz w:val="20"/>
          <w:szCs w:val="20"/>
        </w:rPr>
        <w:t>.</w:t>
      </w:r>
    </w:p>
    <w:p w14:paraId="75DCCAED" w14:textId="172D94CA" w:rsidR="008479E8" w:rsidRPr="008479E8" w:rsidRDefault="000C7D00" w:rsidP="000C7D00">
      <w:pPr>
        <w:spacing w:before="100" w:beforeAutospacing="1" w:after="100" w:afterAutospacing="1" w:line="240" w:lineRule="auto"/>
        <w:jc w:val="both"/>
        <w:rPr>
          <w:rFonts w:ascii="Times New Roman" w:eastAsia="Times New Roman" w:hAnsi="Times New Roman" w:cs="Times New Roman"/>
          <w:i/>
          <w:iCs/>
          <w:sz w:val="20"/>
          <w:szCs w:val="20"/>
        </w:rPr>
      </w:pPr>
      <w:r w:rsidRPr="000C7D00">
        <w:rPr>
          <w:rFonts w:ascii="Times New Roman" w:eastAsia="Times New Roman" w:hAnsi="Times New Roman" w:cs="Times New Roman"/>
          <w:i/>
          <w:iCs/>
          <w:sz w:val="20"/>
          <w:szCs w:val="20"/>
        </w:rPr>
        <w:t>No man, nor corporation, or association of men, have any other title to obtain advantages, or particular</w:t>
      </w:r>
      <w:r>
        <w:rPr>
          <w:rFonts w:ascii="Times New Roman" w:eastAsia="Times New Roman" w:hAnsi="Times New Roman" w:cs="Times New Roman"/>
          <w:i/>
          <w:iCs/>
          <w:sz w:val="20"/>
          <w:szCs w:val="20"/>
        </w:rPr>
        <w:t xml:space="preserve"> </w:t>
      </w:r>
      <w:r w:rsidRPr="000C7D00">
        <w:rPr>
          <w:rFonts w:ascii="Times New Roman" w:eastAsia="Times New Roman" w:hAnsi="Times New Roman" w:cs="Times New Roman"/>
          <w:i/>
          <w:iCs/>
          <w:sz w:val="20"/>
          <w:szCs w:val="20"/>
        </w:rPr>
        <w:t xml:space="preserve">and </w:t>
      </w:r>
      <w:r>
        <w:rPr>
          <w:rFonts w:ascii="Times New Roman" w:eastAsia="Times New Roman" w:hAnsi="Times New Roman" w:cs="Times New Roman"/>
          <w:i/>
          <w:iCs/>
          <w:sz w:val="20"/>
          <w:szCs w:val="20"/>
        </w:rPr>
        <w:t xml:space="preserve"> </w:t>
      </w:r>
      <w:r w:rsidRPr="000C7D00">
        <w:rPr>
          <w:rFonts w:ascii="Times New Roman" w:eastAsia="Times New Roman" w:hAnsi="Times New Roman" w:cs="Times New Roman"/>
          <w:i/>
          <w:iCs/>
          <w:sz w:val="20"/>
          <w:szCs w:val="20"/>
        </w:rPr>
        <w:t>exclusive privileges, distinct from those of the community, than what arises from the consideration</w:t>
      </w:r>
      <w:r>
        <w:rPr>
          <w:rFonts w:ascii="Times New Roman" w:eastAsia="Times New Roman" w:hAnsi="Times New Roman" w:cs="Times New Roman"/>
          <w:i/>
          <w:iCs/>
          <w:sz w:val="20"/>
          <w:szCs w:val="20"/>
        </w:rPr>
        <w:t xml:space="preserve"> </w:t>
      </w:r>
      <w:r w:rsidRPr="000C7D00">
        <w:rPr>
          <w:rFonts w:ascii="Times New Roman" w:eastAsia="Times New Roman" w:hAnsi="Times New Roman" w:cs="Times New Roman"/>
          <w:i/>
          <w:iCs/>
          <w:sz w:val="20"/>
          <w:szCs w:val="20"/>
        </w:rPr>
        <w:t>of services rendered to the public; and this title being in nature neither hereditary, nor transmissible to</w:t>
      </w:r>
      <w:r>
        <w:rPr>
          <w:rFonts w:ascii="Times New Roman" w:eastAsia="Times New Roman" w:hAnsi="Times New Roman" w:cs="Times New Roman"/>
          <w:i/>
          <w:iCs/>
          <w:sz w:val="20"/>
          <w:szCs w:val="20"/>
        </w:rPr>
        <w:t xml:space="preserve"> </w:t>
      </w:r>
      <w:r w:rsidRPr="000C7D00">
        <w:rPr>
          <w:rFonts w:ascii="Times New Roman" w:eastAsia="Times New Roman" w:hAnsi="Times New Roman" w:cs="Times New Roman"/>
          <w:i/>
          <w:iCs/>
          <w:sz w:val="20"/>
          <w:szCs w:val="20"/>
        </w:rPr>
        <w:t>children, or descendants, or relations by blood, the idea of a man born a magistrate, lawgiver, or judge,</w:t>
      </w:r>
      <w:r>
        <w:rPr>
          <w:rFonts w:ascii="Times New Roman" w:eastAsia="Times New Roman" w:hAnsi="Times New Roman" w:cs="Times New Roman"/>
          <w:i/>
          <w:iCs/>
          <w:sz w:val="20"/>
          <w:szCs w:val="20"/>
        </w:rPr>
        <w:t xml:space="preserve"> </w:t>
      </w:r>
      <w:r w:rsidRPr="000C7D00">
        <w:rPr>
          <w:rFonts w:ascii="Times New Roman" w:eastAsia="Times New Roman" w:hAnsi="Times New Roman" w:cs="Times New Roman"/>
          <w:i/>
          <w:iCs/>
          <w:sz w:val="20"/>
          <w:szCs w:val="20"/>
        </w:rPr>
        <w:t xml:space="preserve">is absurd and unnatural. </w:t>
      </w:r>
      <w:r w:rsidRPr="000C7D00">
        <w:rPr>
          <w:rFonts w:ascii="Times New Roman" w:eastAsia="Times New Roman" w:hAnsi="Times New Roman" w:cs="Times New Roman"/>
          <w:b/>
          <w:bCs/>
          <w:i/>
          <w:iCs/>
          <w:sz w:val="20"/>
          <w:szCs w:val="20"/>
        </w:rPr>
        <w:t>Massachusetts Const. part the first, art. VI.</w:t>
      </w:r>
    </w:p>
    <w:p w14:paraId="57093D4D" w14:textId="7EAF2951" w:rsidR="00001297" w:rsidRPr="0070038C" w:rsidRDefault="00CA312B" w:rsidP="00064B7D">
      <w:pPr>
        <w:jc w:val="center"/>
        <w:rPr>
          <w:rFonts w:ascii="Times New Roman" w:hAnsi="Times New Roman" w:cs="Times New Roman"/>
          <w:b/>
          <w:color w:val="000000"/>
          <w:sz w:val="28"/>
          <w:szCs w:val="28"/>
        </w:rPr>
      </w:pPr>
      <w:r w:rsidRPr="0070038C">
        <w:rPr>
          <w:rFonts w:ascii="Times New Roman" w:hAnsi="Times New Roman" w:cs="Times New Roman"/>
          <w:b/>
          <w:color w:val="000000"/>
          <w:sz w:val="28"/>
          <w:szCs w:val="28"/>
          <w:highlight w:val="white"/>
        </w:rPr>
        <w:t>Notice of Liability</w:t>
      </w:r>
    </w:p>
    <w:p w14:paraId="628F66A2" w14:textId="6B3EB313" w:rsidR="00055876" w:rsidRPr="00055876" w:rsidRDefault="00A461B4" w:rsidP="00EA6B24">
      <w:pPr>
        <w:jc w:val="both"/>
        <w:rPr>
          <w:rFonts w:ascii="Times New Roman" w:eastAsia="Times New Roman" w:hAnsi="Times New Roman" w:cs="Times New Roman"/>
          <w:sz w:val="24"/>
          <w:szCs w:val="24"/>
        </w:rPr>
      </w:pPr>
      <w:r w:rsidRPr="00055876">
        <w:rPr>
          <w:rFonts w:ascii="Times New Roman" w:eastAsia="Times New Roman" w:hAnsi="Times New Roman" w:cs="Times New Roman"/>
          <w:b/>
          <w:bCs/>
          <w:sz w:val="24"/>
          <w:szCs w:val="24"/>
        </w:rPr>
        <w:t xml:space="preserve">Please </w:t>
      </w:r>
      <w:r w:rsidRPr="00055876">
        <w:rPr>
          <w:rFonts w:ascii="Times New Roman" w:eastAsia="Times New Roman" w:hAnsi="Times New Roman" w:cs="Times New Roman"/>
          <w:b/>
          <w:bCs/>
          <w:sz w:val="24"/>
          <w:szCs w:val="24"/>
        </w:rPr>
        <w:t>take notice</w:t>
      </w:r>
      <w:r w:rsidRPr="00055876">
        <w:rPr>
          <w:rFonts w:ascii="Times New Roman" w:eastAsia="Times New Roman" w:hAnsi="Times New Roman" w:cs="Times New Roman"/>
          <w:b/>
          <w:bCs/>
          <w:sz w:val="24"/>
          <w:szCs w:val="24"/>
        </w:rPr>
        <w:t xml:space="preserve"> that </w:t>
      </w:r>
      <w:r w:rsidR="00055876" w:rsidRPr="00055876">
        <w:rPr>
          <w:rFonts w:ascii="Times New Roman" w:eastAsia="Times New Roman" w:hAnsi="Times New Roman" w:cs="Times New Roman"/>
          <w:sz w:val="24"/>
          <w:szCs w:val="24"/>
        </w:rPr>
        <w:t>all corporate officers are obligated to take lawful actions to prevent corporate malfeasance and must adhere to all provisions of the U.S. Constitution, as well as the constitutions of various states, and strictly follow the principles of fundamental law. Non-compliance and any additional violations stemming from ignorance, ambition, oppression, usurpation, fear, folly, or corruption will be regarded as willful trespass with full knowledge, intent, and malice.</w:t>
      </w:r>
    </w:p>
    <w:p w14:paraId="0398E5E9" w14:textId="25BC51B8" w:rsidR="00055876" w:rsidRPr="00055876" w:rsidRDefault="00055876" w:rsidP="00055876">
      <w:pPr>
        <w:jc w:val="both"/>
        <w:rPr>
          <w:rFonts w:ascii="Times New Roman" w:eastAsia="Times New Roman" w:hAnsi="Times New Roman" w:cs="Times New Roman"/>
          <w:sz w:val="24"/>
          <w:szCs w:val="24"/>
        </w:rPr>
      </w:pPr>
      <w:r w:rsidRPr="00055876">
        <w:rPr>
          <w:rFonts w:ascii="Times New Roman" w:eastAsia="Times New Roman" w:hAnsi="Times New Roman" w:cs="Times New Roman"/>
          <w:b/>
          <w:bCs/>
          <w:sz w:val="24"/>
          <w:szCs w:val="24"/>
        </w:rPr>
        <w:t>Furthermore</w:t>
      </w:r>
      <w:r w:rsidRPr="00055876">
        <w:rPr>
          <w:rFonts w:ascii="Times New Roman" w:eastAsia="Times New Roman" w:hAnsi="Times New Roman" w:cs="Times New Roman"/>
          <w:sz w:val="24"/>
          <w:szCs w:val="24"/>
        </w:rPr>
        <w:t>, if you maintain a differing viewpoint and question the legitimacy of any of these statements, or if, during moments of crisis or urgency, you believe it is within your jurisdiction to violate any inherent rights</w:t>
      </w:r>
      <w:r>
        <w:rPr>
          <w:rFonts w:ascii="Times New Roman" w:eastAsia="Times New Roman" w:hAnsi="Times New Roman" w:cs="Times New Roman"/>
          <w:sz w:val="24"/>
          <w:szCs w:val="24"/>
        </w:rPr>
        <w:t xml:space="preserve"> </w:t>
      </w:r>
      <w:r w:rsidRPr="0070038C">
        <w:rPr>
          <w:rFonts w:ascii="Times New Roman" w:eastAsia="Times New Roman" w:hAnsi="Times New Roman" w:cs="Times New Roman"/>
          <w:sz w:val="24"/>
          <w:szCs w:val="24"/>
        </w:rPr>
        <w:t>without due process as the settled maxims of law permit and sanction</w:t>
      </w:r>
      <w:r w:rsidRPr="00055876">
        <w:rPr>
          <w:rFonts w:ascii="Times New Roman" w:eastAsia="Times New Roman" w:hAnsi="Times New Roman" w:cs="Times New Roman"/>
          <w:sz w:val="24"/>
          <w:szCs w:val="24"/>
        </w:rPr>
        <w:t xml:space="preserve"> </w:t>
      </w:r>
      <w:r w:rsidRPr="00055876">
        <w:rPr>
          <w:rFonts w:ascii="Times New Roman" w:eastAsia="Times New Roman" w:hAnsi="Times New Roman" w:cs="Times New Roman"/>
          <w:sz w:val="24"/>
          <w:szCs w:val="24"/>
        </w:rPr>
        <w:t xml:space="preserve">such as the freedom to exercise liberty, conscience, movement, worship, or to preserve life, you must reply within ten (10) business days through a sworn affidavit under the pains and penalty of perjury. </w:t>
      </w:r>
      <w:r w:rsidRPr="0070038C">
        <w:rPr>
          <w:rFonts w:ascii="Times New Roman" w:eastAsia="Times New Roman" w:hAnsi="Times New Roman" w:cs="Times New Roman"/>
          <w:sz w:val="24"/>
          <w:szCs w:val="24"/>
        </w:rPr>
        <w:t xml:space="preserve">This reply should contain expressly delegated constitutional provisions that grant you authority to </w:t>
      </w:r>
      <w:r>
        <w:rPr>
          <w:rFonts w:ascii="Times New Roman" w:eastAsia="Times New Roman" w:hAnsi="Times New Roman" w:cs="Times New Roman"/>
          <w:sz w:val="24"/>
          <w:szCs w:val="24"/>
        </w:rPr>
        <w:t xml:space="preserve">abrogate individual rights and </w:t>
      </w:r>
      <w:r w:rsidRPr="0070038C">
        <w:rPr>
          <w:rFonts w:ascii="Times New Roman" w:hAnsi="Times New Roman" w:cs="Times New Roman"/>
          <w:bCs/>
          <w:sz w:val="24"/>
          <w:szCs w:val="24"/>
        </w:rPr>
        <w:t>the constitutional limitations imposed upon such actions</w:t>
      </w:r>
      <w:r w:rsidRPr="0070038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0038C">
        <w:rPr>
          <w:rFonts w:ascii="Times New Roman" w:eastAsia="Times New Roman" w:hAnsi="Times New Roman" w:cs="Times New Roman"/>
          <w:sz w:val="24"/>
          <w:szCs w:val="24"/>
        </w:rPr>
        <w:t xml:space="preserve">Failing to provide such evidence within the designated timeframe implies your tacit acknowledgment that all asserted claims are accurate. </w:t>
      </w:r>
      <w:r w:rsidRPr="00055876">
        <w:rPr>
          <w:rFonts w:ascii="Times New Roman" w:eastAsia="Times New Roman" w:hAnsi="Times New Roman" w:cs="Times New Roman"/>
          <w:sz w:val="24"/>
          <w:szCs w:val="24"/>
        </w:rPr>
        <w:t>Moreover, you agree to accept all fines, fees, penalties &amp; punishments deserving of your transgressions under all applicable law</w:t>
      </w:r>
      <w:r w:rsidR="008479E8">
        <w:rPr>
          <w:rFonts w:ascii="Times New Roman" w:eastAsia="Times New Roman" w:hAnsi="Times New Roman" w:cs="Times New Roman"/>
          <w:sz w:val="24"/>
          <w:szCs w:val="24"/>
        </w:rPr>
        <w:t xml:space="preserve"> i</w:t>
      </w:r>
      <w:r w:rsidRPr="00055876">
        <w:rPr>
          <w:rFonts w:ascii="Times New Roman" w:eastAsia="Times New Roman" w:hAnsi="Times New Roman" w:cs="Times New Roman"/>
          <w:sz w:val="24"/>
          <w:szCs w:val="24"/>
        </w:rPr>
        <w:t xml:space="preserve">n addition, </w:t>
      </w:r>
      <w:r w:rsidR="008479E8">
        <w:rPr>
          <w:rFonts w:ascii="Times New Roman" w:eastAsia="Times New Roman" w:hAnsi="Times New Roman" w:cs="Times New Roman"/>
          <w:sz w:val="24"/>
          <w:szCs w:val="24"/>
        </w:rPr>
        <w:t xml:space="preserve">to </w:t>
      </w:r>
      <w:r w:rsidRPr="00055876">
        <w:rPr>
          <w:rFonts w:ascii="Times New Roman" w:eastAsia="Times New Roman" w:hAnsi="Times New Roman" w:cs="Times New Roman"/>
          <w:sz w:val="24"/>
          <w:szCs w:val="24"/>
        </w:rPr>
        <w:t xml:space="preserve">compensation of $7,000 per occurrence. </w:t>
      </w:r>
      <w:r w:rsidRPr="00EA6B24">
        <w:rPr>
          <w:rFonts w:ascii="Times New Roman" w:eastAsia="Times New Roman" w:hAnsi="Times New Roman" w:cs="Times New Roman"/>
          <w:sz w:val="24"/>
          <w:szCs w:val="24"/>
        </w:rPr>
        <w:t>The failure of corporate officers to understand the lawful obligations inherent in their positions, and/or the presentation of information contrary to the universally accepted authority of fundamental law by corporate attorneys, does not excuse the corporate officers and attorneys from understanding their duties, nor does it exempt them from properly performing them.</w:t>
      </w:r>
    </w:p>
    <w:p w14:paraId="2946A3D4"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I retain the right to resolve this matter through an arbitrator of my choosing, with the decision being binding. Furthermore, no court shall have the authority to rehear this matter; it shall stand as evidence, truth, and law in all courts of record.</w:t>
      </w:r>
    </w:p>
    <w:p w14:paraId="1607CAC5"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lastRenderedPageBreak/>
        <w:t xml:space="preserve">This Notice is sent to you in peace and with the love of our Creator, so that you may provide immediate due care to those in whom all political power is inherent, the People. </w:t>
      </w:r>
    </w:p>
    <w:p w14:paraId="43FA975F"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Executed in ___________________, Massachusetts on this ______ day of ___________ in the year of Our Lord Two Thousand Twenty-Four.</w:t>
      </w:r>
    </w:p>
    <w:p w14:paraId="7F8DED00" w14:textId="77777777" w:rsidR="00832785" w:rsidRPr="0070038C" w:rsidRDefault="00832785" w:rsidP="00832785">
      <w:pPr>
        <w:jc w:val="center"/>
        <w:rPr>
          <w:rFonts w:ascii="Times New Roman" w:eastAsia="Times New Roman" w:hAnsi="Times New Roman" w:cs="Times New Roman"/>
          <w:sz w:val="24"/>
          <w:szCs w:val="24"/>
        </w:rPr>
      </w:pPr>
    </w:p>
    <w:p w14:paraId="02CA22DF"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Autograph_______________________________________________________________</w:t>
      </w:r>
    </w:p>
    <w:p w14:paraId="1FA880E2" w14:textId="77777777" w:rsidR="00832785" w:rsidRPr="0070038C" w:rsidRDefault="00832785" w:rsidP="00832785">
      <w:pPr>
        <w:rPr>
          <w:rFonts w:ascii="Times New Roman" w:eastAsia="Times New Roman" w:hAnsi="Times New Roman" w:cs="Times New Roman"/>
          <w:sz w:val="24"/>
          <w:szCs w:val="24"/>
        </w:rPr>
      </w:pPr>
    </w:p>
    <w:p w14:paraId="1E65169A" w14:textId="77777777" w:rsidR="00832785" w:rsidRPr="0070038C" w:rsidRDefault="00832785" w:rsidP="00832785">
      <w:pPr>
        <w:rPr>
          <w:rFonts w:ascii="Times New Roman" w:eastAsia="Times New Roman" w:hAnsi="Times New Roman" w:cs="Times New Roman"/>
          <w:sz w:val="24"/>
          <w:szCs w:val="24"/>
        </w:rPr>
      </w:pPr>
    </w:p>
    <w:p w14:paraId="2720DAC7"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Printed Name_____________________________________________________________</w:t>
      </w:r>
    </w:p>
    <w:p w14:paraId="3275CD0D" w14:textId="77777777" w:rsidR="00832785" w:rsidRPr="0070038C" w:rsidRDefault="00832785" w:rsidP="00832785">
      <w:pPr>
        <w:rPr>
          <w:rFonts w:ascii="Times New Roman" w:eastAsia="Times New Roman" w:hAnsi="Times New Roman" w:cs="Times New Roman"/>
          <w:sz w:val="24"/>
          <w:szCs w:val="24"/>
        </w:rPr>
      </w:pPr>
    </w:p>
    <w:p w14:paraId="6C482D82"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Please send any correspondence to:    _________________________________________</w:t>
      </w:r>
    </w:p>
    <w:p w14:paraId="2806C080"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t xml:space="preserve">  _________________________________________</w:t>
      </w:r>
    </w:p>
    <w:p w14:paraId="2613B41C"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r>
      <w:r w:rsidRPr="0070038C">
        <w:rPr>
          <w:rFonts w:ascii="Times New Roman" w:eastAsia="Times New Roman" w:hAnsi="Times New Roman" w:cs="Times New Roman"/>
          <w:sz w:val="24"/>
          <w:szCs w:val="24"/>
        </w:rPr>
        <w:tab/>
        <w:t xml:space="preserve">  _________________________________________</w:t>
      </w:r>
    </w:p>
    <w:p w14:paraId="5CF16632" w14:textId="77777777" w:rsidR="00832785" w:rsidRPr="0070038C" w:rsidRDefault="00832785" w:rsidP="00832785">
      <w:pPr>
        <w:rPr>
          <w:rFonts w:ascii="Times New Roman" w:eastAsia="Times New Roman" w:hAnsi="Times New Roman" w:cs="Times New Roman"/>
          <w:sz w:val="24"/>
          <w:szCs w:val="24"/>
        </w:rPr>
      </w:pPr>
    </w:p>
    <w:p w14:paraId="33EA65B4"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Witness #1 Autograph ___________________________________________</w:t>
      </w:r>
    </w:p>
    <w:p w14:paraId="424C868D" w14:textId="77777777" w:rsidR="00832785" w:rsidRPr="0070038C" w:rsidRDefault="00832785" w:rsidP="00832785">
      <w:pPr>
        <w:rPr>
          <w:rFonts w:ascii="Times New Roman" w:eastAsia="Times New Roman" w:hAnsi="Times New Roman" w:cs="Times New Roman"/>
          <w:sz w:val="24"/>
          <w:szCs w:val="24"/>
        </w:rPr>
      </w:pPr>
    </w:p>
    <w:p w14:paraId="0CD2B91A"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Printed Name__________________________________________________</w:t>
      </w:r>
    </w:p>
    <w:p w14:paraId="0B13C0D0" w14:textId="77777777" w:rsidR="00832785" w:rsidRPr="0070038C" w:rsidRDefault="00832785" w:rsidP="00832785">
      <w:pPr>
        <w:rPr>
          <w:rFonts w:ascii="Times New Roman" w:eastAsia="Times New Roman" w:hAnsi="Times New Roman" w:cs="Times New Roman"/>
          <w:sz w:val="24"/>
          <w:szCs w:val="24"/>
        </w:rPr>
      </w:pPr>
    </w:p>
    <w:p w14:paraId="0FD89F0B" w14:textId="77777777" w:rsidR="00832785" w:rsidRPr="0070038C" w:rsidRDefault="00832785" w:rsidP="00832785">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Witness #2 Autograph___________________________________________</w:t>
      </w:r>
    </w:p>
    <w:p w14:paraId="045A144F" w14:textId="77777777" w:rsidR="00832785" w:rsidRPr="0070038C" w:rsidRDefault="00832785" w:rsidP="00832785">
      <w:pPr>
        <w:rPr>
          <w:rFonts w:ascii="Times New Roman" w:eastAsia="Times New Roman" w:hAnsi="Times New Roman" w:cs="Times New Roman"/>
          <w:sz w:val="24"/>
          <w:szCs w:val="24"/>
        </w:rPr>
      </w:pPr>
    </w:p>
    <w:p w14:paraId="57093D5F" w14:textId="7612664A" w:rsidR="00001297" w:rsidRPr="00CA312B" w:rsidRDefault="00832785" w:rsidP="00CA312B">
      <w:pPr>
        <w:rPr>
          <w:rFonts w:ascii="Times New Roman" w:eastAsia="Times New Roman" w:hAnsi="Times New Roman" w:cs="Times New Roman"/>
          <w:sz w:val="24"/>
          <w:szCs w:val="24"/>
        </w:rPr>
      </w:pPr>
      <w:r w:rsidRPr="0070038C">
        <w:rPr>
          <w:rFonts w:ascii="Times New Roman" w:eastAsia="Times New Roman" w:hAnsi="Times New Roman" w:cs="Times New Roman"/>
          <w:sz w:val="24"/>
          <w:szCs w:val="24"/>
        </w:rPr>
        <w:t>Printed Name__________________________________________________</w:t>
      </w:r>
      <w:bookmarkStart w:id="3" w:name="_Hlk168662429"/>
    </w:p>
    <w:bookmarkEnd w:id="3"/>
    <w:sectPr w:rsidR="00001297" w:rsidRPr="00CA312B" w:rsidSect="00CA312B">
      <w:footerReference w:type="default" r:id="rId8"/>
      <w:pgSz w:w="12240" w:h="15840" w:code="1"/>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93E3E" w14:textId="77777777" w:rsidR="00CA312B" w:rsidRDefault="00CA312B">
      <w:pPr>
        <w:spacing w:after="0" w:line="240" w:lineRule="auto"/>
      </w:pPr>
      <w:r>
        <w:separator/>
      </w:r>
    </w:p>
  </w:endnote>
  <w:endnote w:type="continuationSeparator" w:id="0">
    <w:p w14:paraId="57093E40" w14:textId="77777777" w:rsidR="00CA312B" w:rsidRDefault="00CA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9B35DE-C4DC-4CB1-BE91-ACD931489459}"/>
    <w:embedBold r:id="rId2" w:fontKey="{E99EBE88-BBF7-496E-83E1-C8F16DBDDA96}"/>
    <w:embedItalic r:id="rId3" w:fontKey="{EA686A8F-5660-4B28-B444-2DD2894AB988}"/>
    <w:embedBoldItalic r:id="rId4" w:fontKey="{09CDAC83-FDF4-4921-8949-CD9E1580F955}"/>
  </w:font>
  <w:font w:name="Liberation Sans">
    <w:altName w:val="Arial"/>
    <w:panose1 w:val="00000000000000000000"/>
    <w:charset w:val="00"/>
    <w:family w:val="roman"/>
    <w:notTrueType/>
    <w:pitch w:val="default"/>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B9BF7EAD-E8A5-45DE-B516-72F8A5361808}"/>
    <w:embedItalic r:id="rId6" w:fontKey="{882FA1FB-2EDF-4F20-9620-03ED768CBD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4287A6D-169E-4AF2-B4A3-C9BFFE6E7D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2295063"/>
      <w:docPartObj>
        <w:docPartGallery w:val="Page Numbers (Bottom of Page)"/>
        <w:docPartUnique/>
      </w:docPartObj>
    </w:sdtPr>
    <w:sdtEndPr>
      <w:rPr>
        <w:color w:val="7F7F7F" w:themeColor="background1" w:themeShade="7F"/>
        <w:spacing w:val="60"/>
      </w:rPr>
    </w:sdtEndPr>
    <w:sdtContent>
      <w:p w14:paraId="090CC533" w14:textId="34CF1C46" w:rsidR="00064B7D" w:rsidRDefault="00064B7D" w:rsidP="00064B7D">
        <w:pPr>
          <w:pStyle w:val="Footer"/>
          <w:pBdr>
            <w:top w:val="single" w:sz="4" w:space="1" w:color="D9D9D9" w:themeColor="background1" w:themeShade="D9"/>
          </w:pBd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   Corporate Malfeasance-COR-CON-10.1-2024-001</w:t>
        </w:r>
      </w:p>
    </w:sdtContent>
  </w:sdt>
  <w:p w14:paraId="042C65D4" w14:textId="77777777" w:rsidR="00064B7D" w:rsidRDefault="00064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93E3A" w14:textId="77777777" w:rsidR="00CA312B" w:rsidRDefault="00CA312B">
      <w:pPr>
        <w:spacing w:after="0" w:line="240" w:lineRule="auto"/>
      </w:pPr>
      <w:r>
        <w:separator/>
      </w:r>
    </w:p>
  </w:footnote>
  <w:footnote w:type="continuationSeparator" w:id="0">
    <w:p w14:paraId="57093E3C" w14:textId="77777777" w:rsidR="00CA312B" w:rsidRDefault="00CA3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0149F"/>
    <w:multiLevelType w:val="multilevel"/>
    <w:tmpl w:val="9E20C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87A3A05"/>
    <w:multiLevelType w:val="multilevel"/>
    <w:tmpl w:val="34E46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A3B0CD8"/>
    <w:multiLevelType w:val="multilevel"/>
    <w:tmpl w:val="D1BE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1B4A62"/>
    <w:multiLevelType w:val="multilevel"/>
    <w:tmpl w:val="BAD64C4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4DA7503C"/>
    <w:multiLevelType w:val="multilevel"/>
    <w:tmpl w:val="A0C2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B263D0"/>
    <w:multiLevelType w:val="multilevel"/>
    <w:tmpl w:val="B722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B1522F"/>
    <w:multiLevelType w:val="multilevel"/>
    <w:tmpl w:val="338C04F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23361741">
    <w:abstractNumId w:val="1"/>
  </w:num>
  <w:num w:numId="2" w16cid:durableId="450902778">
    <w:abstractNumId w:val="0"/>
  </w:num>
  <w:num w:numId="3" w16cid:durableId="545263634">
    <w:abstractNumId w:val="6"/>
  </w:num>
  <w:num w:numId="4" w16cid:durableId="1961567933">
    <w:abstractNumId w:val="3"/>
  </w:num>
  <w:num w:numId="5" w16cid:durableId="1637180391">
    <w:abstractNumId w:val="4"/>
  </w:num>
  <w:num w:numId="6" w16cid:durableId="1779715755">
    <w:abstractNumId w:val="2"/>
  </w:num>
  <w:num w:numId="7" w16cid:durableId="8068930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297"/>
    <w:rsid w:val="00001297"/>
    <w:rsid w:val="00055876"/>
    <w:rsid w:val="00064B7D"/>
    <w:rsid w:val="000C7D00"/>
    <w:rsid w:val="000D4E17"/>
    <w:rsid w:val="00141FB9"/>
    <w:rsid w:val="002F5D3E"/>
    <w:rsid w:val="0032035C"/>
    <w:rsid w:val="004231E3"/>
    <w:rsid w:val="00451887"/>
    <w:rsid w:val="0050456F"/>
    <w:rsid w:val="00530AEA"/>
    <w:rsid w:val="00627E42"/>
    <w:rsid w:val="006A4778"/>
    <w:rsid w:val="006F03BD"/>
    <w:rsid w:val="0070038C"/>
    <w:rsid w:val="00785FD9"/>
    <w:rsid w:val="007A5D8C"/>
    <w:rsid w:val="00832785"/>
    <w:rsid w:val="008479E8"/>
    <w:rsid w:val="0087425F"/>
    <w:rsid w:val="009F652B"/>
    <w:rsid w:val="00A461B4"/>
    <w:rsid w:val="00B40CCA"/>
    <w:rsid w:val="00BA46AC"/>
    <w:rsid w:val="00C15ACA"/>
    <w:rsid w:val="00CA312B"/>
    <w:rsid w:val="00D0296D"/>
    <w:rsid w:val="00D3360C"/>
    <w:rsid w:val="00EA6B24"/>
    <w:rsid w:val="00EF1734"/>
    <w:rsid w:val="00FB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93D20"/>
  <w15:docId w15:val="{C443FA11-0F35-413A-A571-71D1A420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30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AEA"/>
  </w:style>
  <w:style w:type="paragraph" w:styleId="Footer">
    <w:name w:val="footer"/>
    <w:basedOn w:val="Normal"/>
    <w:link w:val="FooterChar"/>
    <w:uiPriority w:val="99"/>
    <w:unhideWhenUsed/>
    <w:rsid w:val="00530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AEA"/>
  </w:style>
  <w:style w:type="paragraph" w:styleId="NormalWeb">
    <w:name w:val="Normal (Web)"/>
    <w:basedOn w:val="Normal"/>
    <w:uiPriority w:val="99"/>
    <w:semiHidden/>
    <w:unhideWhenUsed/>
    <w:rsid w:val="008479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79E8"/>
    <w:rPr>
      <w:b/>
      <w:bCs/>
    </w:rPr>
  </w:style>
  <w:style w:type="table" w:styleId="TableGrid">
    <w:name w:val="Table Grid"/>
    <w:basedOn w:val="TableNormal"/>
    <w:uiPriority w:val="39"/>
    <w:rsid w:val="00CA3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940601">
      <w:bodyDiv w:val="1"/>
      <w:marLeft w:val="0"/>
      <w:marRight w:val="0"/>
      <w:marTop w:val="0"/>
      <w:marBottom w:val="0"/>
      <w:divBdr>
        <w:top w:val="none" w:sz="0" w:space="0" w:color="auto"/>
        <w:left w:val="none" w:sz="0" w:space="0" w:color="auto"/>
        <w:bottom w:val="none" w:sz="0" w:space="0" w:color="auto"/>
        <w:right w:val="none" w:sz="0" w:space="0" w:color="auto"/>
      </w:divBdr>
    </w:div>
    <w:div w:id="653145702">
      <w:bodyDiv w:val="1"/>
      <w:marLeft w:val="0"/>
      <w:marRight w:val="0"/>
      <w:marTop w:val="0"/>
      <w:marBottom w:val="0"/>
      <w:divBdr>
        <w:top w:val="none" w:sz="0" w:space="0" w:color="auto"/>
        <w:left w:val="none" w:sz="0" w:space="0" w:color="auto"/>
        <w:bottom w:val="none" w:sz="0" w:space="0" w:color="auto"/>
        <w:right w:val="none" w:sz="0" w:space="0" w:color="auto"/>
      </w:divBdr>
      <w:divsChild>
        <w:div w:id="2032946673">
          <w:marLeft w:val="0"/>
          <w:marRight w:val="0"/>
          <w:marTop w:val="0"/>
          <w:marBottom w:val="0"/>
          <w:divBdr>
            <w:top w:val="none" w:sz="0" w:space="0" w:color="auto"/>
            <w:left w:val="none" w:sz="0" w:space="0" w:color="auto"/>
            <w:bottom w:val="none" w:sz="0" w:space="0" w:color="auto"/>
            <w:right w:val="none" w:sz="0" w:space="0" w:color="auto"/>
          </w:divBdr>
          <w:divsChild>
            <w:div w:id="107086741">
              <w:marLeft w:val="0"/>
              <w:marRight w:val="0"/>
              <w:marTop w:val="0"/>
              <w:marBottom w:val="0"/>
              <w:divBdr>
                <w:top w:val="none" w:sz="0" w:space="0" w:color="auto"/>
                <w:left w:val="none" w:sz="0" w:space="0" w:color="auto"/>
                <w:bottom w:val="none" w:sz="0" w:space="0" w:color="auto"/>
                <w:right w:val="none" w:sz="0" w:space="0" w:color="auto"/>
              </w:divBdr>
              <w:divsChild>
                <w:div w:id="1947887877">
                  <w:marLeft w:val="0"/>
                  <w:marRight w:val="0"/>
                  <w:marTop w:val="0"/>
                  <w:marBottom w:val="0"/>
                  <w:divBdr>
                    <w:top w:val="none" w:sz="0" w:space="0" w:color="auto"/>
                    <w:left w:val="none" w:sz="0" w:space="0" w:color="auto"/>
                    <w:bottom w:val="none" w:sz="0" w:space="0" w:color="auto"/>
                    <w:right w:val="none" w:sz="0" w:space="0" w:color="auto"/>
                  </w:divBdr>
                  <w:divsChild>
                    <w:div w:id="651369153">
                      <w:marLeft w:val="0"/>
                      <w:marRight w:val="0"/>
                      <w:marTop w:val="0"/>
                      <w:marBottom w:val="0"/>
                      <w:divBdr>
                        <w:top w:val="none" w:sz="0" w:space="0" w:color="auto"/>
                        <w:left w:val="none" w:sz="0" w:space="0" w:color="auto"/>
                        <w:bottom w:val="none" w:sz="0" w:space="0" w:color="auto"/>
                        <w:right w:val="none" w:sz="0" w:space="0" w:color="auto"/>
                      </w:divBdr>
                      <w:divsChild>
                        <w:div w:id="667100030">
                          <w:marLeft w:val="0"/>
                          <w:marRight w:val="0"/>
                          <w:marTop w:val="0"/>
                          <w:marBottom w:val="0"/>
                          <w:divBdr>
                            <w:top w:val="none" w:sz="0" w:space="0" w:color="auto"/>
                            <w:left w:val="none" w:sz="0" w:space="0" w:color="auto"/>
                            <w:bottom w:val="none" w:sz="0" w:space="0" w:color="auto"/>
                            <w:right w:val="none" w:sz="0" w:space="0" w:color="auto"/>
                          </w:divBdr>
                          <w:divsChild>
                            <w:div w:id="9711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129040">
      <w:bodyDiv w:val="1"/>
      <w:marLeft w:val="0"/>
      <w:marRight w:val="0"/>
      <w:marTop w:val="0"/>
      <w:marBottom w:val="0"/>
      <w:divBdr>
        <w:top w:val="none" w:sz="0" w:space="0" w:color="auto"/>
        <w:left w:val="none" w:sz="0" w:space="0" w:color="auto"/>
        <w:bottom w:val="none" w:sz="0" w:space="0" w:color="auto"/>
        <w:right w:val="none" w:sz="0" w:space="0" w:color="auto"/>
      </w:divBdr>
    </w:div>
    <w:div w:id="1511869608">
      <w:bodyDiv w:val="1"/>
      <w:marLeft w:val="0"/>
      <w:marRight w:val="0"/>
      <w:marTop w:val="0"/>
      <w:marBottom w:val="0"/>
      <w:divBdr>
        <w:top w:val="none" w:sz="0" w:space="0" w:color="auto"/>
        <w:left w:val="none" w:sz="0" w:space="0" w:color="auto"/>
        <w:bottom w:val="none" w:sz="0" w:space="0" w:color="auto"/>
        <w:right w:val="none" w:sz="0" w:space="0" w:color="auto"/>
      </w:divBdr>
    </w:div>
    <w:div w:id="162499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8eOFy+vPpP9stXaHvHb0MEDV5Q==">AMUW2mU9yBecChiPtd0bVrQlq0HFDkI5QLX7EI4AaROJC+qIj2mJwdRNvK2U+YN8wG/guHcGkb7aek8Jfzx9zHKNIDtJCJAgKpqlC2Ma3YIVzvs146+7uJhRZL7pGsDPWijFnn4Y+cqKyP7aPAAkTghg+pcpfGI5ze3Y/mPejSzdl1nwfoS/kcE=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Rex</dc:creator>
  <cp:lastModifiedBy>Ronald Bouchard</cp:lastModifiedBy>
  <cp:revision>3</cp:revision>
  <dcterms:created xsi:type="dcterms:W3CDTF">2024-06-07T21:05:00Z</dcterms:created>
  <dcterms:modified xsi:type="dcterms:W3CDTF">2024-06-07T21:06:00Z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c5cb98112f5f743efe698552a627b946d128699be8401ba218149ea4e9916699</vt:lpwstr>
  </property>
</Properties>
</file>