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C08B7" w14:textId="77777777" w:rsidR="00A470C7" w:rsidRDefault="00A470C7" w:rsidP="00BC5E5B">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w:instrText>
      </w:r>
      <w:r>
        <w:rPr>
          <w:rFonts w:ascii="Times New Roman" w:hAnsi="Times New Roman" w:cs="Times New Roman"/>
          <w:sz w:val="24"/>
          <w:szCs w:val="24"/>
        </w:rPr>
        <w:fldChar w:fldCharType="separate"/>
      </w:r>
      <w:r>
        <w:rPr>
          <w:rFonts w:ascii="Times New Roman" w:hAnsi="Times New Roman" w:cs="Times New Roman"/>
          <w:noProof/>
          <w:sz w:val="24"/>
          <w:szCs w:val="24"/>
        </w:rPr>
        <w:t>June 1, 2024</w:t>
      </w:r>
      <w:r>
        <w:rPr>
          <w:rFonts w:ascii="Times New Roman" w:hAnsi="Times New Roman" w:cs="Times New Roman"/>
          <w:sz w:val="24"/>
          <w:szCs w:val="24"/>
        </w:rPr>
        <w:fldChar w:fldCharType="end"/>
      </w:r>
    </w:p>
    <w:p w14:paraId="039E540A" w14:textId="16E93D29" w:rsidR="00BC5E5B" w:rsidRPr="00BC5E5B" w:rsidRDefault="00BC5E5B" w:rsidP="00BC5E5B">
      <w:pPr>
        <w:rPr>
          <w:rFonts w:ascii="Times New Roman" w:hAnsi="Times New Roman" w:cs="Times New Roman"/>
          <w:sz w:val="24"/>
          <w:szCs w:val="24"/>
        </w:rPr>
      </w:pPr>
      <w:r w:rsidRPr="00BC5E5B">
        <w:rPr>
          <w:rFonts w:ascii="Times New Roman" w:hAnsi="Times New Roman" w:cs="Times New Roman"/>
          <w:sz w:val="24"/>
          <w:szCs w:val="24"/>
        </w:rPr>
        <w:t>Records Access Officer</w:t>
      </w:r>
    </w:p>
    <w:p w14:paraId="6C0ABD8D" w14:textId="77777777" w:rsidR="00BC5E5B" w:rsidRPr="00BC5E5B" w:rsidRDefault="00BC5E5B" w:rsidP="00BC5E5B">
      <w:pPr>
        <w:rPr>
          <w:rFonts w:ascii="Times New Roman" w:hAnsi="Times New Roman" w:cs="Times New Roman"/>
          <w:sz w:val="24"/>
          <w:szCs w:val="24"/>
        </w:rPr>
      </w:pPr>
      <w:r w:rsidRPr="00BC5E5B">
        <w:rPr>
          <w:rFonts w:ascii="Times New Roman" w:hAnsi="Times New Roman" w:cs="Times New Roman"/>
          <w:sz w:val="24"/>
          <w:szCs w:val="24"/>
        </w:rPr>
        <w:t>Office of Court Administration</w:t>
      </w:r>
    </w:p>
    <w:p w14:paraId="7316B3B8" w14:textId="77777777" w:rsidR="00BC5E5B" w:rsidRPr="00BC5E5B" w:rsidRDefault="00BC5E5B" w:rsidP="00BC5E5B">
      <w:pPr>
        <w:rPr>
          <w:rFonts w:ascii="Times New Roman" w:hAnsi="Times New Roman" w:cs="Times New Roman"/>
          <w:sz w:val="24"/>
          <w:szCs w:val="24"/>
        </w:rPr>
      </w:pPr>
      <w:r w:rsidRPr="00BC5E5B">
        <w:rPr>
          <w:rFonts w:ascii="Times New Roman" w:hAnsi="Times New Roman" w:cs="Times New Roman"/>
          <w:sz w:val="24"/>
          <w:szCs w:val="24"/>
        </w:rPr>
        <w:t>NYS Unified Court System</w:t>
      </w:r>
    </w:p>
    <w:p w14:paraId="48F99074" w14:textId="77777777" w:rsidR="00BC5E5B" w:rsidRPr="00BC5E5B" w:rsidRDefault="00BC5E5B" w:rsidP="00BC5E5B">
      <w:pPr>
        <w:rPr>
          <w:rFonts w:ascii="Times New Roman" w:hAnsi="Times New Roman" w:cs="Times New Roman"/>
          <w:sz w:val="24"/>
          <w:szCs w:val="24"/>
        </w:rPr>
      </w:pPr>
      <w:r w:rsidRPr="00BC5E5B">
        <w:rPr>
          <w:rFonts w:ascii="Times New Roman" w:hAnsi="Times New Roman" w:cs="Times New Roman"/>
          <w:sz w:val="24"/>
          <w:szCs w:val="24"/>
        </w:rPr>
        <w:t>25 Beaver Street, Room 852</w:t>
      </w:r>
    </w:p>
    <w:p w14:paraId="2FBF1D37" w14:textId="2927A0A9" w:rsidR="00D335E4" w:rsidRDefault="00BC5E5B" w:rsidP="00BC5E5B">
      <w:pPr>
        <w:rPr>
          <w:rFonts w:ascii="Times New Roman" w:hAnsi="Times New Roman" w:cs="Times New Roman"/>
          <w:sz w:val="24"/>
          <w:szCs w:val="24"/>
        </w:rPr>
      </w:pPr>
      <w:r w:rsidRPr="00BC5E5B">
        <w:rPr>
          <w:rFonts w:ascii="Times New Roman" w:hAnsi="Times New Roman" w:cs="Times New Roman"/>
          <w:sz w:val="24"/>
          <w:szCs w:val="24"/>
        </w:rPr>
        <w:t>New York, NY 10004</w:t>
      </w:r>
    </w:p>
    <w:p w14:paraId="1368EDC6" w14:textId="77777777" w:rsidR="00BC5E5B" w:rsidRPr="00ED19A9" w:rsidRDefault="00BC5E5B" w:rsidP="00BC5E5B">
      <w:pPr>
        <w:rPr>
          <w:rFonts w:ascii="Times New Roman" w:hAnsi="Times New Roman" w:cs="Times New Roman"/>
          <w:b/>
          <w:bCs/>
          <w:sz w:val="32"/>
          <w:szCs w:val="32"/>
        </w:rPr>
      </w:pPr>
    </w:p>
    <w:p w14:paraId="19588FFB" w14:textId="1559C3F4" w:rsidR="0097057E" w:rsidRPr="00ED19A9" w:rsidRDefault="0097057E" w:rsidP="0097057E">
      <w:pPr>
        <w:jc w:val="center"/>
        <w:rPr>
          <w:rFonts w:ascii="Times New Roman" w:hAnsi="Times New Roman" w:cs="Times New Roman"/>
          <w:b/>
          <w:bCs/>
          <w:sz w:val="32"/>
          <w:szCs w:val="32"/>
        </w:rPr>
      </w:pPr>
      <w:r w:rsidRPr="00ED19A9">
        <w:rPr>
          <w:rFonts w:ascii="Times New Roman" w:hAnsi="Times New Roman" w:cs="Times New Roman"/>
          <w:b/>
          <w:bCs/>
          <w:sz w:val="32"/>
          <w:szCs w:val="32"/>
        </w:rPr>
        <w:t xml:space="preserve">Lawful Notice of Demand for </w:t>
      </w:r>
      <w:r w:rsidR="00AC13AD" w:rsidRPr="00ED19A9">
        <w:rPr>
          <w:rFonts w:ascii="Times New Roman" w:hAnsi="Times New Roman" w:cs="Times New Roman"/>
          <w:b/>
          <w:bCs/>
          <w:sz w:val="32"/>
          <w:szCs w:val="32"/>
        </w:rPr>
        <w:t>Records</w:t>
      </w:r>
      <w:r w:rsidRPr="00ED19A9">
        <w:rPr>
          <w:rFonts w:ascii="Times New Roman" w:hAnsi="Times New Roman" w:cs="Times New Roman"/>
          <w:b/>
          <w:bCs/>
          <w:sz w:val="32"/>
          <w:szCs w:val="32"/>
        </w:rPr>
        <w:t xml:space="preserve"> and Information</w:t>
      </w:r>
    </w:p>
    <w:p w14:paraId="759849BA" w14:textId="77777777" w:rsidR="0097057E" w:rsidRPr="00BA4DBB" w:rsidRDefault="007E7229" w:rsidP="0097057E">
      <w:pPr>
        <w:jc w:val="center"/>
        <w:rPr>
          <w:rFonts w:ascii="Times New Roman" w:hAnsi="Times New Roman" w:cs="Times New Roman"/>
          <w:b/>
          <w:bCs/>
          <w:sz w:val="24"/>
          <w:szCs w:val="24"/>
        </w:rPr>
      </w:pPr>
      <w:r w:rsidRPr="00BA4DBB">
        <w:rPr>
          <w:rFonts w:ascii="Times New Roman" w:hAnsi="Times New Roman" w:cs="Times New Roman"/>
          <w:b/>
          <w:bCs/>
          <w:sz w:val="24"/>
          <w:szCs w:val="24"/>
        </w:rPr>
        <w:t>Notice to Agent is Notice to Principal and Notice to Principal is Notice to Agent</w:t>
      </w:r>
    </w:p>
    <w:p w14:paraId="4CCE99FA" w14:textId="77777777" w:rsidR="0097057E" w:rsidRPr="00ED19A9" w:rsidRDefault="0097057E" w:rsidP="0097057E">
      <w:pPr>
        <w:rPr>
          <w:rFonts w:ascii="Times New Roman" w:hAnsi="Times New Roman" w:cs="Times New Roman"/>
          <w:sz w:val="24"/>
          <w:szCs w:val="24"/>
        </w:rPr>
      </w:pPr>
    </w:p>
    <w:p w14:paraId="2CF5E7D5" w14:textId="77777777" w:rsidR="0097057E" w:rsidRPr="00ED19A9" w:rsidRDefault="0097057E" w:rsidP="0097057E">
      <w:pPr>
        <w:rPr>
          <w:rFonts w:ascii="Times New Roman" w:hAnsi="Times New Roman" w:cs="Times New Roman"/>
          <w:sz w:val="24"/>
          <w:szCs w:val="24"/>
        </w:rPr>
      </w:pPr>
      <w:r w:rsidRPr="00ED19A9">
        <w:rPr>
          <w:rFonts w:ascii="Times New Roman" w:hAnsi="Times New Roman" w:cs="Times New Roman"/>
          <w:sz w:val="24"/>
          <w:szCs w:val="24"/>
        </w:rPr>
        <w:t>Dear Public Records Officer,</w:t>
      </w:r>
    </w:p>
    <w:p w14:paraId="70CBB250" w14:textId="47D0343A" w:rsidR="0097057E" w:rsidRPr="00ED19A9" w:rsidRDefault="0097057E" w:rsidP="0097057E">
      <w:pPr>
        <w:rPr>
          <w:rFonts w:ascii="Times New Roman" w:hAnsi="Times New Roman" w:cs="Times New Roman"/>
          <w:sz w:val="24"/>
          <w:szCs w:val="24"/>
        </w:rPr>
      </w:pPr>
      <w:r w:rsidRPr="00ED19A9">
        <w:rPr>
          <w:rFonts w:ascii="Times New Roman" w:hAnsi="Times New Roman" w:cs="Times New Roman"/>
          <w:sz w:val="24"/>
          <w:szCs w:val="24"/>
        </w:rPr>
        <w:t xml:space="preserve">I, </w:t>
      </w:r>
      <w:r w:rsidRPr="00ED19A9">
        <w:rPr>
          <w:rFonts w:ascii="Times New Roman" w:hAnsi="Times New Roman" w:cs="Times New Roman"/>
          <w:sz w:val="24"/>
          <w:szCs w:val="24"/>
        </w:rPr>
        <w:tab/>
      </w:r>
      <w:r w:rsidRPr="00ED19A9">
        <w:rPr>
          <w:rFonts w:ascii="Times New Roman" w:hAnsi="Times New Roman" w:cs="Times New Roman"/>
          <w:sz w:val="24"/>
          <w:szCs w:val="24"/>
        </w:rPr>
        <w:tab/>
      </w:r>
      <w:r w:rsidRPr="00ED19A9">
        <w:rPr>
          <w:rFonts w:ascii="Times New Roman" w:hAnsi="Times New Roman" w:cs="Times New Roman"/>
          <w:sz w:val="24"/>
          <w:szCs w:val="24"/>
        </w:rPr>
        <w:tab/>
      </w:r>
      <w:r w:rsidRPr="00ED19A9">
        <w:rPr>
          <w:rFonts w:ascii="Times New Roman" w:hAnsi="Times New Roman" w:cs="Times New Roman"/>
          <w:sz w:val="24"/>
          <w:szCs w:val="24"/>
        </w:rPr>
        <w:tab/>
        <w:t xml:space="preserve">as one of the People (as seen in the 50 State Constitutions), Sui Juris, do present you with this notice that you, being trustees of the People must provide due care and remember your oath which binds </w:t>
      </w:r>
      <w:proofErr w:type="gramStart"/>
      <w:r w:rsidRPr="00ED19A9">
        <w:rPr>
          <w:rFonts w:ascii="Times New Roman" w:hAnsi="Times New Roman" w:cs="Times New Roman"/>
          <w:sz w:val="24"/>
          <w:szCs w:val="24"/>
        </w:rPr>
        <w:t>you</w:t>
      </w:r>
      <w:r w:rsidR="00483BF8">
        <w:rPr>
          <w:rFonts w:ascii="Times New Roman" w:hAnsi="Times New Roman" w:cs="Times New Roman"/>
          <w:sz w:val="24"/>
          <w:szCs w:val="24"/>
        </w:rPr>
        <w:t>;</w:t>
      </w:r>
      <w:proofErr w:type="gramEnd"/>
      <w:r w:rsidRPr="00ED19A9">
        <w:rPr>
          <w:rFonts w:ascii="Times New Roman" w:hAnsi="Times New Roman" w:cs="Times New Roman"/>
          <w:sz w:val="24"/>
          <w:szCs w:val="24"/>
        </w:rPr>
        <w:t xml:space="preserve"> </w:t>
      </w:r>
    </w:p>
    <w:p w14:paraId="3818EB9D" w14:textId="5D70F043" w:rsidR="008600BF" w:rsidRPr="00ED19A9" w:rsidRDefault="00D335E4" w:rsidP="008600BF">
      <w:pPr>
        <w:spacing w:before="240" w:after="240" w:line="240" w:lineRule="auto"/>
        <w:jc w:val="both"/>
        <w:rPr>
          <w:rFonts w:ascii="Times New Roman" w:eastAsia="Arial" w:hAnsi="Times New Roman" w:cs="Times New Roman"/>
          <w:bCs/>
          <w:color w:val="000000"/>
          <w:sz w:val="24"/>
          <w:szCs w:val="24"/>
        </w:rPr>
      </w:pPr>
      <w:r w:rsidRPr="00ED19A9">
        <w:rPr>
          <w:rFonts w:ascii="Times New Roman" w:hAnsi="Times New Roman" w:cs="Times New Roman"/>
          <w:b/>
          <w:bCs/>
          <w:sz w:val="24"/>
          <w:szCs w:val="24"/>
        </w:rPr>
        <w:t>Please take notice that</w:t>
      </w:r>
      <w:r w:rsidRPr="00ED19A9">
        <w:rPr>
          <w:rFonts w:ascii="Times New Roman" w:hAnsi="Times New Roman" w:cs="Times New Roman"/>
          <w:sz w:val="24"/>
          <w:szCs w:val="24"/>
        </w:rPr>
        <w:t xml:space="preserve"> </w:t>
      </w:r>
      <w:r w:rsidRPr="00ED19A9">
        <w:rPr>
          <w:rFonts w:ascii="Times New Roman" w:hAnsi="Times New Roman" w:cs="Times New Roman"/>
          <w:color w:val="0D0D0D"/>
          <w:sz w:val="24"/>
          <w:szCs w:val="24"/>
          <w:shd w:val="clear" w:color="auto" w:fill="FFFFFF"/>
        </w:rPr>
        <w:t>a</w:t>
      </w:r>
      <w:r w:rsidRPr="00ED19A9">
        <w:rPr>
          <w:rFonts w:ascii="Times New Roman" w:hAnsi="Times New Roman" w:cs="Times New Roman"/>
          <w:color w:val="0D0D0D"/>
          <w:sz w:val="24"/>
          <w:szCs w:val="24"/>
          <w:shd w:val="clear" w:color="auto" w:fill="FFFFFF"/>
        </w:rPr>
        <w:t xml:space="preserve">ll power originates from the people, and all government </w:t>
      </w:r>
      <w:r w:rsidR="00483BF8">
        <w:rPr>
          <w:rFonts w:ascii="Times New Roman" w:hAnsi="Times New Roman" w:cs="Times New Roman"/>
          <w:color w:val="0D0D0D"/>
          <w:sz w:val="24"/>
          <w:szCs w:val="24"/>
          <w:shd w:val="clear" w:color="auto" w:fill="FFFFFF"/>
        </w:rPr>
        <w:t>servants</w:t>
      </w:r>
      <w:r w:rsidRPr="00ED19A9">
        <w:rPr>
          <w:rFonts w:ascii="Times New Roman" w:hAnsi="Times New Roman" w:cs="Times New Roman"/>
          <w:color w:val="0D0D0D"/>
          <w:sz w:val="24"/>
          <w:szCs w:val="24"/>
          <w:shd w:val="clear" w:color="auto" w:fill="FFFFFF"/>
        </w:rPr>
        <w:t xml:space="preserve"> act as their representatives and are always accountable to them. Therefore, the government must be transparent, accessible, accountable, and responsive. The public’s right to access government proceedings and records should not be unreasonably limited. Additionally, the public is entitled to a government that is orderly, lawful, and accountable.</w:t>
      </w:r>
      <w:r w:rsidR="008600BF" w:rsidRPr="00ED19A9">
        <w:rPr>
          <w:rFonts w:ascii="Times New Roman" w:eastAsia="Arial" w:hAnsi="Times New Roman" w:cs="Times New Roman"/>
          <w:bCs/>
          <w:color w:val="000000"/>
          <w:sz w:val="24"/>
          <w:szCs w:val="24"/>
        </w:rPr>
        <w:t xml:space="preserve"> </w:t>
      </w:r>
      <w:r w:rsidR="008600BF" w:rsidRPr="00ED19A9">
        <w:rPr>
          <w:rFonts w:ascii="Times New Roman" w:eastAsia="Arial" w:hAnsi="Times New Roman" w:cs="Times New Roman"/>
          <w:i/>
          <w:iCs/>
          <w:color w:val="000000"/>
          <w:sz w:val="24"/>
          <w:szCs w:val="24"/>
        </w:rPr>
        <w:t>(The following authorities are cited below:)</w:t>
      </w:r>
    </w:p>
    <w:p w14:paraId="7866A5FB" w14:textId="77777777" w:rsidR="008600BF" w:rsidRPr="00ED19A9" w:rsidRDefault="008600BF" w:rsidP="008600BF">
      <w:pPr>
        <w:spacing w:before="240" w:after="240" w:line="240" w:lineRule="auto"/>
        <w:ind w:left="446" w:right="720"/>
        <w:jc w:val="both"/>
        <w:rPr>
          <w:rFonts w:ascii="Times New Roman" w:eastAsia="Arial" w:hAnsi="Times New Roman" w:cs="Times New Roman"/>
          <w:b/>
          <w:bCs/>
          <w:i/>
          <w:iCs/>
          <w:color w:val="000000"/>
          <w:sz w:val="20"/>
          <w:szCs w:val="20"/>
        </w:rPr>
      </w:pPr>
      <w:bookmarkStart w:id="0" w:name="_Hlk167009825"/>
      <w:r w:rsidRPr="00ED19A9">
        <w:rPr>
          <w:rFonts w:ascii="Times New Roman" w:eastAsia="Arial" w:hAnsi="Times New Roman" w:cs="Times New Roman"/>
          <w:b/>
          <w:bCs/>
          <w:i/>
          <w:iCs/>
          <w:color w:val="000000"/>
          <w:sz w:val="20"/>
          <w:szCs w:val="20"/>
        </w:rPr>
        <w:t>Maxim of Law 11s.</w:t>
      </w:r>
      <w:r w:rsidRPr="00ED19A9">
        <w:rPr>
          <w:rFonts w:ascii="Times New Roman" w:eastAsia="Arial" w:hAnsi="Times New Roman" w:cs="Times New Roman"/>
          <w:i/>
          <w:iCs/>
          <w:color w:val="000000"/>
          <w:sz w:val="20"/>
          <w:szCs w:val="20"/>
        </w:rPr>
        <w:t xml:space="preserve"> One lawfully commanding must be obeyed</w:t>
      </w:r>
      <w:r w:rsidRPr="00ED19A9">
        <w:rPr>
          <w:rFonts w:ascii="Times New Roman" w:eastAsia="Arial" w:hAnsi="Times New Roman" w:cs="Times New Roman"/>
          <w:b/>
          <w:bCs/>
          <w:i/>
          <w:iCs/>
          <w:color w:val="000000"/>
          <w:sz w:val="20"/>
          <w:szCs w:val="20"/>
        </w:rPr>
        <w:t>. Jenk. Cent. 120.</w:t>
      </w:r>
    </w:p>
    <w:p w14:paraId="0B93C8AF" w14:textId="50BE3299" w:rsidR="008600BF" w:rsidRPr="00ED19A9" w:rsidRDefault="008600BF" w:rsidP="008600BF">
      <w:pPr>
        <w:spacing w:before="240" w:after="240" w:line="240" w:lineRule="auto"/>
        <w:ind w:left="446" w:right="720"/>
        <w:jc w:val="both"/>
        <w:rPr>
          <w:rFonts w:ascii="Times New Roman" w:hAnsi="Times New Roman" w:cs="Times New Roman"/>
          <w:b/>
          <w:bCs/>
          <w:i/>
          <w:iCs/>
          <w:kern w:val="0"/>
          <w:sz w:val="20"/>
          <w:szCs w:val="20"/>
        </w:rPr>
      </w:pPr>
      <w:r w:rsidRPr="00ED19A9">
        <w:rPr>
          <w:rFonts w:ascii="Times New Roman" w:hAnsi="Times New Roman" w:cs="Times New Roman"/>
          <w:b/>
          <w:bCs/>
          <w:i/>
          <w:iCs/>
          <w:kern w:val="0"/>
          <w:sz w:val="20"/>
          <w:szCs w:val="20"/>
        </w:rPr>
        <w:t>Maxim of Law 51c.</w:t>
      </w:r>
      <w:r w:rsidRPr="00ED19A9">
        <w:rPr>
          <w:rFonts w:ascii="Times New Roman" w:hAnsi="Times New Roman" w:cs="Times New Roman"/>
          <w:b/>
          <w:bCs/>
          <w:i/>
          <w:iCs/>
          <w:kern w:val="0"/>
          <w:sz w:val="20"/>
          <w:szCs w:val="20"/>
        </w:rPr>
        <w:t xml:space="preserve"> </w:t>
      </w:r>
      <w:r w:rsidRPr="00ED19A9">
        <w:rPr>
          <w:rFonts w:ascii="Times New Roman" w:hAnsi="Times New Roman" w:cs="Times New Roman"/>
          <w:i/>
          <w:iCs/>
          <w:kern w:val="0"/>
          <w:sz w:val="20"/>
          <w:szCs w:val="20"/>
        </w:rPr>
        <w:t>Obedience makes government, not the name by which it is called.</w:t>
      </w:r>
      <w:r w:rsidRPr="00ED19A9">
        <w:rPr>
          <w:rFonts w:ascii="Times New Roman" w:hAnsi="Times New Roman" w:cs="Times New Roman"/>
          <w:i/>
          <w:iCs/>
          <w:kern w:val="0"/>
          <w:sz w:val="20"/>
          <w:szCs w:val="20"/>
        </w:rPr>
        <w:t xml:space="preserve"> </w:t>
      </w:r>
      <w:r w:rsidRPr="00ED19A9">
        <w:rPr>
          <w:rFonts w:ascii="Times New Roman" w:hAnsi="Times New Roman" w:cs="Times New Roman"/>
          <w:b/>
          <w:bCs/>
          <w:i/>
          <w:iCs/>
          <w:kern w:val="0"/>
          <w:sz w:val="20"/>
          <w:szCs w:val="20"/>
        </w:rPr>
        <w:t>C.L.M.</w:t>
      </w:r>
      <w:bookmarkEnd w:id="0"/>
    </w:p>
    <w:p w14:paraId="724B4996" w14:textId="02CCF305" w:rsidR="008600BF" w:rsidRPr="00ED19A9" w:rsidRDefault="008600BF" w:rsidP="008600BF">
      <w:pPr>
        <w:spacing w:before="240" w:after="240" w:line="240" w:lineRule="auto"/>
        <w:ind w:left="446" w:right="720"/>
        <w:jc w:val="both"/>
        <w:rPr>
          <w:rFonts w:ascii="Times New Roman" w:hAnsi="Times New Roman" w:cs="Times New Roman"/>
          <w:b/>
          <w:bCs/>
          <w:i/>
          <w:iCs/>
          <w:kern w:val="0"/>
          <w:sz w:val="20"/>
          <w:szCs w:val="20"/>
        </w:rPr>
      </w:pPr>
      <w:r w:rsidRPr="00ED19A9">
        <w:rPr>
          <w:rFonts w:ascii="Times New Roman" w:hAnsi="Times New Roman" w:cs="Times New Roman"/>
          <w:b/>
          <w:bCs/>
          <w:i/>
          <w:iCs/>
          <w:kern w:val="0"/>
          <w:sz w:val="20"/>
          <w:szCs w:val="20"/>
        </w:rPr>
        <w:t>Maxim of Law 51</w:t>
      </w:r>
      <w:r w:rsidRPr="00ED19A9">
        <w:rPr>
          <w:rFonts w:ascii="Times New Roman" w:hAnsi="Times New Roman" w:cs="Times New Roman"/>
          <w:b/>
          <w:bCs/>
          <w:i/>
          <w:iCs/>
          <w:kern w:val="0"/>
          <w:sz w:val="20"/>
          <w:szCs w:val="20"/>
        </w:rPr>
        <w:t>o.</w:t>
      </w:r>
      <w:r w:rsidRPr="00ED19A9">
        <w:rPr>
          <w:rFonts w:ascii="Times New Roman" w:hAnsi="Times New Roman" w:cs="Times New Roman"/>
          <w:i/>
          <w:iCs/>
          <w:kern w:val="0"/>
          <w:sz w:val="20"/>
          <w:szCs w:val="20"/>
        </w:rPr>
        <w:t xml:space="preserve"> All political power is inherent in the people by decree of </w:t>
      </w:r>
      <w:proofErr w:type="gramStart"/>
      <w:r w:rsidRPr="00ED19A9">
        <w:rPr>
          <w:rFonts w:ascii="Times New Roman" w:hAnsi="Times New Roman" w:cs="Times New Roman"/>
          <w:i/>
          <w:iCs/>
          <w:kern w:val="0"/>
          <w:sz w:val="20"/>
          <w:szCs w:val="20"/>
        </w:rPr>
        <w:t>God,</w:t>
      </w:r>
      <w:proofErr w:type="gramEnd"/>
      <w:r w:rsidRPr="00ED19A9">
        <w:rPr>
          <w:rFonts w:ascii="Times New Roman" w:hAnsi="Times New Roman" w:cs="Times New Roman"/>
          <w:i/>
          <w:iCs/>
          <w:kern w:val="0"/>
          <w:sz w:val="20"/>
          <w:szCs w:val="20"/>
        </w:rPr>
        <w:t xml:space="preserve"> thus</w:t>
      </w:r>
      <w:r w:rsidRPr="00ED19A9">
        <w:rPr>
          <w:rFonts w:ascii="Times New Roman" w:hAnsi="Times New Roman" w:cs="Times New Roman"/>
          <w:i/>
          <w:iCs/>
          <w:kern w:val="0"/>
          <w:sz w:val="20"/>
          <w:szCs w:val="20"/>
        </w:rPr>
        <w:t xml:space="preserve"> </w:t>
      </w:r>
      <w:r w:rsidRPr="00ED19A9">
        <w:rPr>
          <w:rFonts w:ascii="Times New Roman" w:hAnsi="Times New Roman" w:cs="Times New Roman"/>
          <w:i/>
          <w:iCs/>
          <w:kern w:val="0"/>
          <w:sz w:val="20"/>
          <w:szCs w:val="20"/>
        </w:rPr>
        <w:t xml:space="preserve">none can exist except it be derived from them. </w:t>
      </w:r>
      <w:r w:rsidRPr="00ED19A9">
        <w:rPr>
          <w:rFonts w:ascii="Times New Roman" w:hAnsi="Times New Roman" w:cs="Times New Roman"/>
          <w:b/>
          <w:bCs/>
          <w:i/>
          <w:iCs/>
          <w:kern w:val="0"/>
          <w:sz w:val="20"/>
          <w:szCs w:val="20"/>
        </w:rPr>
        <w:t>American Maxim</w:t>
      </w:r>
      <w:r w:rsidRPr="00ED19A9">
        <w:rPr>
          <w:rFonts w:ascii="Times New Roman" w:hAnsi="Times New Roman" w:cs="Times New Roman"/>
          <w:i/>
          <w:iCs/>
          <w:kern w:val="0"/>
          <w:sz w:val="20"/>
          <w:szCs w:val="20"/>
        </w:rPr>
        <w:t>.</w:t>
      </w:r>
    </w:p>
    <w:p w14:paraId="2695F904" w14:textId="77777777" w:rsidR="008600BF" w:rsidRPr="00ED19A9" w:rsidRDefault="00D335E4" w:rsidP="008600BF">
      <w:pPr>
        <w:spacing w:before="240" w:after="240" w:line="240" w:lineRule="auto"/>
        <w:ind w:left="446" w:right="720"/>
        <w:jc w:val="both"/>
        <w:rPr>
          <w:rFonts w:ascii="Times New Roman" w:eastAsia="Arial" w:hAnsi="Times New Roman" w:cs="Times New Roman"/>
          <w:b/>
          <w:bCs/>
          <w:i/>
          <w:iCs/>
          <w:color w:val="000000"/>
          <w:sz w:val="20"/>
          <w:szCs w:val="20"/>
        </w:rPr>
      </w:pPr>
      <w:r w:rsidRPr="00ED19A9">
        <w:rPr>
          <w:rFonts w:ascii="Times New Roman" w:hAnsi="Times New Roman" w:cs="Times New Roman"/>
          <w:b/>
          <w:bCs/>
          <w:i/>
          <w:iCs/>
          <w:sz w:val="20"/>
          <w:szCs w:val="20"/>
        </w:rPr>
        <w:t>Accountability of Magistrates and Officers; Public’s Right to Know</w:t>
      </w:r>
    </w:p>
    <w:p w14:paraId="1C0B4193" w14:textId="3B76878B" w:rsidR="00CB7244" w:rsidRPr="00ED19A9" w:rsidRDefault="00D335E4" w:rsidP="00BC5E5B">
      <w:pPr>
        <w:spacing w:before="240" w:after="240" w:line="240" w:lineRule="auto"/>
        <w:ind w:left="446" w:right="720"/>
        <w:jc w:val="both"/>
        <w:rPr>
          <w:rFonts w:ascii="Times New Roman" w:hAnsi="Times New Roman" w:cs="Times New Roman"/>
          <w:sz w:val="24"/>
          <w:szCs w:val="24"/>
        </w:rPr>
      </w:pPr>
      <w:r w:rsidRPr="00ED19A9">
        <w:rPr>
          <w:rFonts w:ascii="Times New Roman" w:hAnsi="Times New Roman" w:cs="Times New Roman"/>
          <w:i/>
          <w:iCs/>
          <w:sz w:val="20"/>
          <w:szCs w:val="20"/>
        </w:rPr>
        <w:t xml:space="preserve">All power residing originally in, and being derived from, the people, all the magistrates and officers of government are their substitutes and agents, and </w:t>
      </w:r>
      <w:proofErr w:type="gramStart"/>
      <w:r w:rsidRPr="00ED19A9">
        <w:rPr>
          <w:rFonts w:ascii="Times New Roman" w:hAnsi="Times New Roman" w:cs="Times New Roman"/>
          <w:i/>
          <w:iCs/>
          <w:sz w:val="20"/>
          <w:szCs w:val="20"/>
        </w:rPr>
        <w:t>at all times</w:t>
      </w:r>
      <w:proofErr w:type="gramEnd"/>
      <w:r w:rsidRPr="00ED19A9">
        <w:rPr>
          <w:rFonts w:ascii="Times New Roman" w:hAnsi="Times New Roman" w:cs="Times New Roman"/>
          <w:i/>
          <w:iCs/>
          <w:sz w:val="20"/>
          <w:szCs w:val="20"/>
        </w:rPr>
        <w:t xml:space="preserve"> accountable to them. Government, therefore, should be open, accessible, accountable, and responsive. To that end, the public’s right of access to governmental proceedings and records shall not be unreasonably restricted. The public also has a right to an orderly, lawful, and accountable government. Therefore, any individual taxpayer eligible to vote in the State shall have standing to petition the Superior Court to declare whether the State or political subdivision in which the taxpayer resides has spent, or has approved spending, public funds in violation of a law, ordinance, or constitutional provision. In such a case, the taxpayer shall not have to demonstrate that his or her personal rights were impaired or prejudiced beyond his or her status as a taxpayer. However, this right shall not apply when the challenged governmental action is the subject of a judicial or administrative decision from which there is a right of appeal by statute or otherwise by the parties to that proceeding.</w:t>
      </w:r>
      <w:r w:rsidRPr="00ED19A9">
        <w:rPr>
          <w:rFonts w:ascii="Times New Roman" w:hAnsi="Times New Roman" w:cs="Times New Roman"/>
          <w:b/>
          <w:bCs/>
          <w:i/>
          <w:iCs/>
          <w:sz w:val="20"/>
          <w:szCs w:val="20"/>
        </w:rPr>
        <w:t xml:space="preserve"> New Hampshire Const. part the first, art. 8.</w:t>
      </w:r>
    </w:p>
    <w:p w14:paraId="2F90A9AE" w14:textId="77777777" w:rsidR="00B271A1" w:rsidRDefault="0035257A" w:rsidP="00B271A1">
      <w:pPr>
        <w:jc w:val="both"/>
        <w:rPr>
          <w:rFonts w:ascii="Times New Roman" w:hAnsi="Times New Roman" w:cs="Times New Roman"/>
          <w:sz w:val="24"/>
          <w:szCs w:val="24"/>
        </w:rPr>
      </w:pPr>
      <w:r w:rsidRPr="00ED19A9">
        <w:rPr>
          <w:rFonts w:ascii="Times New Roman" w:hAnsi="Times New Roman" w:cs="Times New Roman"/>
          <w:b/>
          <w:bCs/>
          <w:sz w:val="24"/>
          <w:szCs w:val="24"/>
        </w:rPr>
        <w:lastRenderedPageBreak/>
        <w:t xml:space="preserve">Please take notice that </w:t>
      </w:r>
      <w:r w:rsidR="00B271A1" w:rsidRPr="00B271A1">
        <w:rPr>
          <w:rFonts w:ascii="Times New Roman" w:hAnsi="Times New Roman" w:cs="Times New Roman"/>
          <w:sz w:val="24"/>
          <w:szCs w:val="24"/>
        </w:rPr>
        <w:t xml:space="preserve">the Federal and State Constitutions guarantee the right to a jury trial to ensure proper law enforcement and justice. This right protects criminal defendants from government oppression. The </w:t>
      </w:r>
      <w:proofErr w:type="gramStart"/>
      <w:r w:rsidR="00B271A1" w:rsidRPr="00B271A1">
        <w:rPr>
          <w:rFonts w:ascii="Times New Roman" w:hAnsi="Times New Roman" w:cs="Times New Roman"/>
          <w:sz w:val="24"/>
          <w:szCs w:val="24"/>
        </w:rPr>
        <w:t>framers</w:t>
      </w:r>
      <w:proofErr w:type="gramEnd"/>
      <w:r w:rsidR="00B271A1" w:rsidRPr="00B271A1">
        <w:rPr>
          <w:rFonts w:ascii="Times New Roman" w:hAnsi="Times New Roman" w:cs="Times New Roman"/>
          <w:sz w:val="24"/>
          <w:szCs w:val="24"/>
        </w:rPr>
        <w:t>, aware of the risks of baseless charges and overly compliant judges, established an independent judiciary with safeguards against arbitrary actions. A jury of peers acts as a defense against corrupt prosecutors and biased judges, ensuring that the power to determine guilt or innocence rests with the people, thus guarding against unchecked authority. To ensure that the Jury Wheel Software used by state and federal agents complies with constitutional guarantees, I hereby request records or portions thereof pertaining to the vendor and software used by the New York State Unified Court System for the selection and management of grand juries and petit juries. Specifically, I am seeking the following information:</w:t>
      </w:r>
    </w:p>
    <w:p w14:paraId="07EAF30B" w14:textId="0E4CE7FA" w:rsidR="0066464A" w:rsidRPr="00B271A1" w:rsidRDefault="0066464A" w:rsidP="00B271A1">
      <w:pPr>
        <w:pStyle w:val="ListParagraph"/>
        <w:numPr>
          <w:ilvl w:val="0"/>
          <w:numId w:val="1"/>
        </w:numPr>
        <w:jc w:val="both"/>
        <w:rPr>
          <w:rFonts w:ascii="Times New Roman" w:hAnsi="Times New Roman" w:cs="Times New Roman"/>
          <w:sz w:val="24"/>
          <w:szCs w:val="24"/>
        </w:rPr>
      </w:pPr>
      <w:r w:rsidRPr="00B271A1">
        <w:rPr>
          <w:rFonts w:ascii="Times New Roman" w:hAnsi="Times New Roman" w:cs="Times New Roman"/>
          <w:sz w:val="24"/>
          <w:szCs w:val="24"/>
        </w:rPr>
        <w:t>The name of the vendor(s) that provide software or services for the selection and management of grand juries and petit juries in New York State.</w:t>
      </w:r>
    </w:p>
    <w:p w14:paraId="5B7A9F1F" w14:textId="77777777" w:rsidR="0066464A" w:rsidRPr="0066464A" w:rsidRDefault="0066464A" w:rsidP="0066464A">
      <w:pPr>
        <w:pStyle w:val="ListParagraph"/>
        <w:numPr>
          <w:ilvl w:val="0"/>
          <w:numId w:val="1"/>
        </w:numPr>
        <w:jc w:val="both"/>
        <w:rPr>
          <w:rFonts w:ascii="Times New Roman" w:hAnsi="Times New Roman" w:cs="Times New Roman"/>
          <w:sz w:val="24"/>
          <w:szCs w:val="24"/>
        </w:rPr>
      </w:pPr>
      <w:r w:rsidRPr="0066464A">
        <w:rPr>
          <w:rFonts w:ascii="Times New Roman" w:hAnsi="Times New Roman" w:cs="Times New Roman"/>
          <w:sz w:val="24"/>
          <w:szCs w:val="24"/>
        </w:rPr>
        <w:t>The name and version of the software used for the selection and management of grand juries and petit juries.</w:t>
      </w:r>
    </w:p>
    <w:p w14:paraId="0A3755F6" w14:textId="77777777" w:rsidR="0066464A" w:rsidRPr="0066464A" w:rsidRDefault="0066464A" w:rsidP="0066464A">
      <w:pPr>
        <w:pStyle w:val="ListParagraph"/>
        <w:numPr>
          <w:ilvl w:val="0"/>
          <w:numId w:val="1"/>
        </w:numPr>
        <w:jc w:val="both"/>
        <w:rPr>
          <w:rFonts w:ascii="Times New Roman" w:hAnsi="Times New Roman" w:cs="Times New Roman"/>
          <w:sz w:val="24"/>
          <w:szCs w:val="24"/>
        </w:rPr>
      </w:pPr>
      <w:r w:rsidRPr="0066464A">
        <w:rPr>
          <w:rFonts w:ascii="Times New Roman" w:hAnsi="Times New Roman" w:cs="Times New Roman"/>
          <w:sz w:val="24"/>
          <w:szCs w:val="24"/>
        </w:rPr>
        <w:t>Copies of any contracts, agreements, or purchase orders with the vendor(s) related to the software or services used for jury selection and management.</w:t>
      </w:r>
    </w:p>
    <w:p w14:paraId="07E96ED9" w14:textId="77777777" w:rsidR="0066464A" w:rsidRPr="0066464A" w:rsidRDefault="0066464A" w:rsidP="0066464A">
      <w:pPr>
        <w:pStyle w:val="ListParagraph"/>
        <w:numPr>
          <w:ilvl w:val="0"/>
          <w:numId w:val="1"/>
        </w:numPr>
        <w:jc w:val="both"/>
        <w:rPr>
          <w:rFonts w:ascii="Times New Roman" w:hAnsi="Times New Roman" w:cs="Times New Roman"/>
          <w:sz w:val="24"/>
          <w:szCs w:val="24"/>
        </w:rPr>
      </w:pPr>
      <w:r w:rsidRPr="0066464A">
        <w:rPr>
          <w:rFonts w:ascii="Times New Roman" w:hAnsi="Times New Roman" w:cs="Times New Roman"/>
          <w:sz w:val="24"/>
          <w:szCs w:val="24"/>
        </w:rPr>
        <w:t>Any documentation or manuals related to the operation and use of the software used for jury selection and management.</w:t>
      </w:r>
    </w:p>
    <w:p w14:paraId="1DA200C9" w14:textId="214E4251" w:rsidR="0066464A" w:rsidRDefault="0066464A" w:rsidP="0066464A">
      <w:pPr>
        <w:pStyle w:val="ListParagraph"/>
        <w:numPr>
          <w:ilvl w:val="0"/>
          <w:numId w:val="1"/>
        </w:numPr>
        <w:jc w:val="both"/>
        <w:rPr>
          <w:rFonts w:ascii="Times New Roman" w:hAnsi="Times New Roman" w:cs="Times New Roman"/>
          <w:sz w:val="24"/>
          <w:szCs w:val="24"/>
        </w:rPr>
      </w:pPr>
      <w:r w:rsidRPr="0066464A">
        <w:rPr>
          <w:rFonts w:ascii="Times New Roman" w:hAnsi="Times New Roman" w:cs="Times New Roman"/>
          <w:sz w:val="24"/>
          <w:szCs w:val="24"/>
        </w:rPr>
        <w:t>Any policies or procedures governing the use of this software for jury selection and management.</w:t>
      </w:r>
    </w:p>
    <w:p w14:paraId="35C3C483" w14:textId="11F859DB" w:rsidR="0066464A" w:rsidRPr="00BC5E5B" w:rsidRDefault="00BC5E5B" w:rsidP="00BC5E5B">
      <w:pPr>
        <w:pStyle w:val="ListParagraph"/>
        <w:numPr>
          <w:ilvl w:val="0"/>
          <w:numId w:val="1"/>
        </w:numPr>
        <w:rPr>
          <w:rFonts w:ascii="Times New Roman" w:hAnsi="Times New Roman" w:cs="Times New Roman"/>
          <w:sz w:val="24"/>
          <w:szCs w:val="24"/>
        </w:rPr>
      </w:pPr>
      <w:r w:rsidRPr="00BC5E5B">
        <w:rPr>
          <w:rFonts w:ascii="Times New Roman" w:hAnsi="Times New Roman" w:cs="Times New Roman"/>
          <w:sz w:val="24"/>
          <w:szCs w:val="24"/>
        </w:rPr>
        <w:t>A list of the decision-makers responsible for selecting the software used for jury selection and management, including their titles and roles.</w:t>
      </w:r>
    </w:p>
    <w:p w14:paraId="76DF7147" w14:textId="59C90761" w:rsidR="00CB7244" w:rsidRPr="00ED19A9" w:rsidRDefault="00BC5E5B" w:rsidP="00CB7244">
      <w:pPr>
        <w:jc w:val="both"/>
        <w:rPr>
          <w:rFonts w:ascii="Times New Roman" w:hAnsi="Times New Roman" w:cs="Times New Roman"/>
          <w:sz w:val="24"/>
          <w:szCs w:val="24"/>
        </w:rPr>
      </w:pPr>
      <w:r w:rsidRPr="00BC5E5B">
        <w:rPr>
          <w:rFonts w:ascii="Times New Roman" w:hAnsi="Times New Roman" w:cs="Times New Roman"/>
          <w:b/>
          <w:bCs/>
          <w:sz w:val="24"/>
          <w:szCs w:val="24"/>
        </w:rPr>
        <w:t xml:space="preserve">Please take notice that </w:t>
      </w:r>
      <w:r>
        <w:rPr>
          <w:rFonts w:ascii="Times New Roman" w:hAnsi="Times New Roman" w:cs="Times New Roman"/>
          <w:sz w:val="24"/>
          <w:szCs w:val="24"/>
        </w:rPr>
        <w:t>a</w:t>
      </w:r>
      <w:r w:rsidR="00CB7244" w:rsidRPr="00ED19A9">
        <w:rPr>
          <w:rFonts w:ascii="Times New Roman" w:hAnsi="Times New Roman" w:cs="Times New Roman"/>
          <w:sz w:val="24"/>
          <w:szCs w:val="24"/>
        </w:rPr>
        <w:t xml:space="preserve">s taxpayers, it is absurd to pay for the government's operational expenses to accumulate records only to be asked to pay again for the inspection of those records. Furthermore, </w:t>
      </w:r>
      <w:r w:rsidR="007E7229" w:rsidRPr="00ED19A9">
        <w:rPr>
          <w:rFonts w:ascii="Times New Roman" w:hAnsi="Times New Roman" w:cs="Times New Roman"/>
          <w:sz w:val="24"/>
          <w:szCs w:val="24"/>
        </w:rPr>
        <w:t>it is not within the scope of your authority to restrict access to information or documents except in instances of national security.  Any attempt</w:t>
      </w:r>
      <w:r w:rsidR="00CB7244" w:rsidRPr="00ED19A9">
        <w:rPr>
          <w:rFonts w:ascii="Times New Roman" w:hAnsi="Times New Roman" w:cs="Times New Roman"/>
          <w:sz w:val="24"/>
          <w:szCs w:val="24"/>
        </w:rPr>
        <w:t xml:space="preserve"> to impose legislative statutes on the people in the name of the law </w:t>
      </w:r>
      <w:r w:rsidR="007E7229" w:rsidRPr="00ED19A9">
        <w:rPr>
          <w:rFonts w:ascii="Times New Roman" w:hAnsi="Times New Roman" w:cs="Times New Roman"/>
          <w:sz w:val="24"/>
          <w:szCs w:val="24"/>
        </w:rPr>
        <w:t xml:space="preserve">is </w:t>
      </w:r>
      <w:r w:rsidR="00CB7244" w:rsidRPr="00ED19A9">
        <w:rPr>
          <w:rFonts w:ascii="Times New Roman" w:hAnsi="Times New Roman" w:cs="Times New Roman"/>
          <w:sz w:val="24"/>
          <w:szCs w:val="24"/>
        </w:rPr>
        <w:t>fraud</w:t>
      </w:r>
      <w:r w:rsidR="007E7229" w:rsidRPr="00ED19A9">
        <w:rPr>
          <w:rFonts w:ascii="Times New Roman" w:hAnsi="Times New Roman" w:cs="Times New Roman"/>
          <w:sz w:val="24"/>
          <w:szCs w:val="24"/>
        </w:rPr>
        <w:t>.</w:t>
      </w:r>
      <w:r w:rsidR="00CB7244" w:rsidRPr="00ED19A9">
        <w:rPr>
          <w:rFonts w:ascii="Times New Roman" w:hAnsi="Times New Roman" w:cs="Times New Roman"/>
          <w:sz w:val="24"/>
          <w:szCs w:val="24"/>
        </w:rPr>
        <w:t xml:space="preserve"> </w:t>
      </w:r>
    </w:p>
    <w:p w14:paraId="0C2EE28C" w14:textId="77777777" w:rsidR="00CB7244" w:rsidRPr="00373D5D" w:rsidRDefault="00CB7244" w:rsidP="007E7229">
      <w:pPr>
        <w:ind w:left="720" w:right="720"/>
        <w:rPr>
          <w:rFonts w:ascii="Times New Roman" w:hAnsi="Times New Roman" w:cs="Times New Roman"/>
          <w:b/>
          <w:bCs/>
          <w:i/>
          <w:iCs/>
          <w:sz w:val="20"/>
          <w:szCs w:val="20"/>
        </w:rPr>
      </w:pPr>
      <w:r w:rsidRPr="00373D5D">
        <w:rPr>
          <w:rFonts w:ascii="Times New Roman" w:hAnsi="Times New Roman" w:cs="Times New Roman"/>
          <w:i/>
          <w:iCs/>
          <w:sz w:val="20"/>
          <w:szCs w:val="20"/>
        </w:rPr>
        <w:t xml:space="preserve">No subsidy, charge, tax, impost, or duties, ought to be established, fixed, laid, or levied, under any pretext whatsoever, without the consent of the people or their representatives in the legislature. </w:t>
      </w:r>
      <w:r w:rsidRPr="00373D5D">
        <w:rPr>
          <w:rFonts w:ascii="Times New Roman" w:hAnsi="Times New Roman" w:cs="Times New Roman"/>
          <w:b/>
          <w:bCs/>
          <w:i/>
          <w:iCs/>
          <w:sz w:val="20"/>
          <w:szCs w:val="20"/>
        </w:rPr>
        <w:t>Massachusetts Const. part the first, art. XXIII.</w:t>
      </w:r>
    </w:p>
    <w:p w14:paraId="7DB5CFAD" w14:textId="77777777" w:rsidR="0097057E" w:rsidRPr="00373D5D" w:rsidRDefault="007409CF" w:rsidP="0035257A">
      <w:pPr>
        <w:ind w:left="720" w:right="720"/>
        <w:rPr>
          <w:rFonts w:ascii="Times New Roman" w:hAnsi="Times New Roman" w:cs="Times New Roman"/>
          <w:i/>
          <w:iCs/>
          <w:sz w:val="20"/>
          <w:szCs w:val="20"/>
        </w:rPr>
      </w:pPr>
      <w:r w:rsidRPr="00373D5D">
        <w:rPr>
          <w:rFonts w:ascii="Times New Roman" w:hAnsi="Times New Roman" w:cs="Times New Roman"/>
          <w:b/>
          <w:bCs/>
          <w:i/>
          <w:iCs/>
          <w:sz w:val="20"/>
          <w:szCs w:val="20"/>
        </w:rPr>
        <w:t xml:space="preserve">Maxim </w:t>
      </w:r>
      <w:r w:rsidR="00CB7244" w:rsidRPr="00373D5D">
        <w:rPr>
          <w:rFonts w:ascii="Times New Roman" w:hAnsi="Times New Roman" w:cs="Times New Roman"/>
          <w:b/>
          <w:bCs/>
          <w:i/>
          <w:iCs/>
          <w:sz w:val="20"/>
          <w:szCs w:val="20"/>
        </w:rPr>
        <w:t xml:space="preserve">13I. </w:t>
      </w:r>
      <w:r w:rsidR="00CB7244" w:rsidRPr="00373D5D">
        <w:rPr>
          <w:rFonts w:ascii="Times New Roman" w:hAnsi="Times New Roman" w:cs="Times New Roman"/>
          <w:i/>
          <w:iCs/>
          <w:sz w:val="20"/>
          <w:szCs w:val="20"/>
        </w:rPr>
        <w:t xml:space="preserve">Law does not suffer that the same thing be twice paid. </w:t>
      </w:r>
      <w:r w:rsidR="00CB7244" w:rsidRPr="00373D5D">
        <w:rPr>
          <w:rFonts w:ascii="Times New Roman" w:hAnsi="Times New Roman" w:cs="Times New Roman"/>
          <w:b/>
          <w:bCs/>
          <w:i/>
          <w:iCs/>
          <w:sz w:val="20"/>
          <w:szCs w:val="20"/>
        </w:rPr>
        <w:t>Black’s 2d. 676</w:t>
      </w:r>
    </w:p>
    <w:p w14:paraId="73369A4F" w14:textId="2D286494" w:rsidR="00390371" w:rsidRPr="00390371" w:rsidRDefault="00390371" w:rsidP="00390371">
      <w:pPr>
        <w:jc w:val="both"/>
        <w:rPr>
          <w:rFonts w:ascii="Times New Roman" w:hAnsi="Times New Roman" w:cs="Times New Roman"/>
          <w:sz w:val="24"/>
          <w:szCs w:val="24"/>
        </w:rPr>
      </w:pPr>
      <w:r w:rsidRPr="00390371">
        <w:rPr>
          <w:rFonts w:ascii="Times New Roman" w:hAnsi="Times New Roman" w:cs="Times New Roman"/>
          <w:b/>
          <w:bCs/>
          <w:sz w:val="24"/>
          <w:szCs w:val="24"/>
        </w:rPr>
        <w:t xml:space="preserve">Please take notice that </w:t>
      </w:r>
      <w:r w:rsidRPr="00390371">
        <w:rPr>
          <w:rFonts w:ascii="Times New Roman" w:hAnsi="Times New Roman" w:cs="Times New Roman"/>
          <w:sz w:val="24"/>
          <w:szCs w:val="24"/>
        </w:rPr>
        <w:t>you must provide the requested information within 10 business days. If reasonable efforts have been made to provide access to the records but more time is needed, please inform me when I can expect to receive copies or inspect the requested records.</w:t>
      </w:r>
    </w:p>
    <w:p w14:paraId="24C39629" w14:textId="77777777" w:rsidR="00390371" w:rsidRPr="00390371" w:rsidRDefault="00390371" w:rsidP="00390371">
      <w:pPr>
        <w:jc w:val="both"/>
        <w:rPr>
          <w:rFonts w:ascii="Times New Roman" w:hAnsi="Times New Roman" w:cs="Times New Roman"/>
          <w:sz w:val="24"/>
          <w:szCs w:val="24"/>
        </w:rPr>
      </w:pPr>
      <w:r w:rsidRPr="00390371">
        <w:rPr>
          <w:rFonts w:ascii="Times New Roman" w:hAnsi="Times New Roman" w:cs="Times New Roman"/>
          <w:sz w:val="24"/>
          <w:szCs w:val="24"/>
        </w:rPr>
        <w:t>If you believe you have the authority to restrict access to this information, please provide evidence of Constitutional provisions granting such authority, sworn under penalty of perjury. Otherwise, you agree that all statements herein are true, and any further interference with my rights will make you personally liable for $5,000 per incident. I also reserve the right to resolve this issue through arbitration of my choice.</w:t>
      </w:r>
    </w:p>
    <w:p w14:paraId="23538450" w14:textId="0E6FDECD" w:rsidR="00390371" w:rsidRPr="00390371" w:rsidRDefault="005F7801" w:rsidP="00390371">
      <w:pPr>
        <w:jc w:val="both"/>
        <w:rPr>
          <w:rFonts w:ascii="Times New Roman" w:hAnsi="Times New Roman" w:cs="Times New Roman"/>
          <w:sz w:val="24"/>
          <w:szCs w:val="24"/>
        </w:rPr>
      </w:pPr>
      <w:r w:rsidRPr="00ED19A9">
        <w:rPr>
          <w:rFonts w:ascii="Times New Roman" w:hAnsi="Times New Roman" w:cs="Times New Roman"/>
          <w:sz w:val="24"/>
          <w:szCs w:val="24"/>
        </w:rPr>
        <w:lastRenderedPageBreak/>
        <w:br/>
        <w:t xml:space="preserve">This Notice is sent to you in peace and with the love of </w:t>
      </w:r>
      <w:r w:rsidR="00390371">
        <w:rPr>
          <w:rFonts w:ascii="Times New Roman" w:hAnsi="Times New Roman" w:cs="Times New Roman"/>
          <w:sz w:val="24"/>
          <w:szCs w:val="24"/>
        </w:rPr>
        <w:t>the Creator</w:t>
      </w:r>
      <w:r w:rsidRPr="00ED19A9">
        <w:rPr>
          <w:rFonts w:ascii="Times New Roman" w:hAnsi="Times New Roman" w:cs="Times New Roman"/>
          <w:sz w:val="24"/>
          <w:szCs w:val="24"/>
        </w:rPr>
        <w:t>, so that you may provide immediate due care to those in whom all political power is inherent, the People.</w:t>
      </w:r>
    </w:p>
    <w:p w14:paraId="5607A596" w14:textId="21F6C571" w:rsidR="00390371" w:rsidRPr="00390371" w:rsidRDefault="00390371" w:rsidP="00390371">
      <w:pPr>
        <w:spacing w:before="240" w:after="240" w:line="240" w:lineRule="auto"/>
        <w:jc w:val="both"/>
        <w:rPr>
          <w:rFonts w:ascii="Times New Roman" w:eastAsia="Arial" w:hAnsi="Times New Roman" w:cs="Times New Roman"/>
          <w:sz w:val="24"/>
          <w:szCs w:val="24"/>
        </w:rPr>
      </w:pPr>
      <w:r w:rsidRPr="00390371">
        <w:rPr>
          <w:rFonts w:ascii="Times New Roman" w:eastAsia="Arial" w:hAnsi="Times New Roman" w:cs="Times New Roman"/>
          <w:sz w:val="24"/>
          <w:szCs w:val="24"/>
        </w:rPr>
        <w:t>Executed in</w:t>
      </w:r>
      <w:r w:rsidRPr="00390371">
        <w:rPr>
          <w:rFonts w:ascii="Times New Roman" w:eastAsia="Arial" w:hAnsi="Times New Roman" w:cs="Times New Roman"/>
          <w:sz w:val="24"/>
          <w:szCs w:val="24"/>
          <w:u w:val="single"/>
        </w:rPr>
        <w:tab/>
      </w:r>
      <w:r w:rsidRPr="00390371">
        <w:rPr>
          <w:rFonts w:ascii="Times New Roman" w:eastAsia="Arial" w:hAnsi="Times New Roman" w:cs="Times New Roman"/>
          <w:sz w:val="24"/>
          <w:szCs w:val="24"/>
          <w:u w:val="single"/>
        </w:rPr>
        <w:tab/>
      </w:r>
      <w:proofErr w:type="gramStart"/>
      <w:r w:rsidRPr="00390371">
        <w:rPr>
          <w:rFonts w:ascii="Times New Roman" w:eastAsia="Arial" w:hAnsi="Times New Roman" w:cs="Times New Roman"/>
          <w:sz w:val="24"/>
          <w:szCs w:val="24"/>
          <w:u w:val="single"/>
        </w:rPr>
        <w:tab/>
      </w:r>
      <w:r>
        <w:rPr>
          <w:rFonts w:ascii="Times New Roman" w:eastAsia="Arial" w:hAnsi="Times New Roman" w:cs="Times New Roman"/>
          <w:sz w:val="24"/>
          <w:szCs w:val="24"/>
          <w:u w:val="single"/>
        </w:rPr>
        <w:t xml:space="preserve"> </w:t>
      </w:r>
      <w:r w:rsidRPr="00390371">
        <w:rPr>
          <w:rFonts w:ascii="Times New Roman" w:eastAsia="Arial" w:hAnsi="Times New Roman" w:cs="Times New Roman"/>
          <w:sz w:val="24"/>
          <w:szCs w:val="24"/>
          <w:u w:val="single"/>
        </w:rPr>
        <w:t>,</w:t>
      </w:r>
      <w:proofErr w:type="gramEnd"/>
      <w:r w:rsidR="00D218E2">
        <w:rPr>
          <w:rFonts w:ascii="Times New Roman" w:eastAsia="Arial" w:hAnsi="Times New Roman" w:cs="Times New Roman"/>
          <w:sz w:val="24"/>
          <w:szCs w:val="24"/>
        </w:rPr>
        <w:t xml:space="preserve"> </w:t>
      </w:r>
      <w:r w:rsidR="00D218E2">
        <w:rPr>
          <w:rFonts w:ascii="Times New Roman" w:eastAsia="Arial" w:hAnsi="Times New Roman" w:cs="Times New Roman"/>
          <w:sz w:val="24"/>
          <w:szCs w:val="24"/>
          <w:u w:val="single"/>
        </w:rPr>
        <w:tab/>
      </w:r>
      <w:r w:rsidR="00D218E2">
        <w:rPr>
          <w:rFonts w:ascii="Times New Roman" w:eastAsia="Arial" w:hAnsi="Times New Roman" w:cs="Times New Roman"/>
          <w:sz w:val="24"/>
          <w:szCs w:val="24"/>
          <w:u w:val="single"/>
        </w:rPr>
        <w:tab/>
      </w:r>
      <w:r w:rsidR="00D218E2">
        <w:rPr>
          <w:rFonts w:ascii="Times New Roman" w:eastAsia="Arial" w:hAnsi="Times New Roman" w:cs="Times New Roman"/>
          <w:sz w:val="24"/>
          <w:szCs w:val="24"/>
          <w:u w:val="single"/>
        </w:rPr>
        <w:tab/>
      </w:r>
      <w:r w:rsidRPr="00390371">
        <w:rPr>
          <w:rFonts w:ascii="Times New Roman" w:eastAsia="Arial" w:hAnsi="Times New Roman" w:cs="Times New Roman"/>
          <w:sz w:val="24"/>
          <w:szCs w:val="24"/>
        </w:rPr>
        <w:t xml:space="preserve"> on this ________ day of ____________ in </w:t>
      </w:r>
    </w:p>
    <w:p w14:paraId="7E6851FE" w14:textId="77777777" w:rsidR="00390371" w:rsidRPr="00390371" w:rsidRDefault="00390371" w:rsidP="00390371">
      <w:pPr>
        <w:spacing w:before="240" w:after="240" w:line="240" w:lineRule="auto"/>
        <w:jc w:val="both"/>
        <w:rPr>
          <w:rFonts w:ascii="Times New Roman" w:eastAsia="Arial" w:hAnsi="Times New Roman" w:cs="Times New Roman"/>
          <w:sz w:val="24"/>
          <w:szCs w:val="24"/>
        </w:rPr>
      </w:pPr>
      <w:r w:rsidRPr="00390371">
        <w:rPr>
          <w:rFonts w:ascii="Times New Roman" w:eastAsia="Arial" w:hAnsi="Times New Roman" w:cs="Times New Roman"/>
          <w:sz w:val="24"/>
          <w:szCs w:val="24"/>
        </w:rPr>
        <w:t>the year of Our Lord Two Thousand Twenty-Four.</w:t>
      </w:r>
    </w:p>
    <w:p w14:paraId="031E69B3" w14:textId="77777777" w:rsidR="00390371" w:rsidRPr="00390371" w:rsidRDefault="00390371" w:rsidP="00390371">
      <w:pPr>
        <w:spacing w:before="240" w:after="240" w:line="240" w:lineRule="auto"/>
        <w:jc w:val="both"/>
        <w:rPr>
          <w:rFonts w:ascii="Times New Roman" w:eastAsia="Arial" w:hAnsi="Times New Roman" w:cs="Times New Roman"/>
          <w:sz w:val="24"/>
          <w:szCs w:val="24"/>
        </w:rPr>
      </w:pPr>
    </w:p>
    <w:p w14:paraId="40C9A536"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r w:rsidRPr="00390371">
        <w:rPr>
          <w:rFonts w:ascii="Times New Roman" w:eastAsia="Arial" w:hAnsi="Times New Roman" w:cs="Times New Roman"/>
          <w:color w:val="000000"/>
          <w:sz w:val="24"/>
          <w:szCs w:val="24"/>
        </w:rPr>
        <w:t>Autograph_______________________________________________________________</w:t>
      </w:r>
      <w:r w:rsidRPr="00390371">
        <w:rPr>
          <w:rFonts w:ascii="Times New Roman" w:eastAsia="Arial" w:hAnsi="Times New Roman" w:cs="Times New Roman"/>
          <w:color w:val="000000"/>
          <w:sz w:val="24"/>
          <w:szCs w:val="24"/>
        </w:rPr>
        <w:br/>
      </w:r>
      <w:r w:rsidRPr="00390371">
        <w:rPr>
          <w:rFonts w:ascii="Times New Roman" w:eastAsia="Arial" w:hAnsi="Times New Roman" w:cs="Times New Roman"/>
          <w:color w:val="000000"/>
          <w:sz w:val="24"/>
          <w:szCs w:val="24"/>
        </w:rPr>
        <w:br/>
        <w:t>Printed Name_____________________________________________________________</w:t>
      </w:r>
    </w:p>
    <w:p w14:paraId="12D3D067"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r w:rsidRPr="00390371">
        <w:rPr>
          <w:rFonts w:ascii="Times New Roman" w:eastAsia="Arial" w:hAnsi="Times New Roman" w:cs="Times New Roman"/>
          <w:color w:val="000000"/>
          <w:sz w:val="24"/>
          <w:szCs w:val="24"/>
        </w:rPr>
        <w:t>Please send any correspondence to:    _________________________________________</w:t>
      </w:r>
    </w:p>
    <w:p w14:paraId="62EECA58"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r w:rsidRPr="00390371">
        <w:rPr>
          <w:rFonts w:ascii="Times New Roman" w:eastAsia="Arial" w:hAnsi="Times New Roman" w:cs="Times New Roman"/>
          <w:color w:val="000000"/>
          <w:sz w:val="24"/>
          <w:szCs w:val="24"/>
        </w:rPr>
        <w:tab/>
      </w:r>
      <w:r w:rsidRPr="00390371">
        <w:rPr>
          <w:rFonts w:ascii="Times New Roman" w:eastAsia="Arial" w:hAnsi="Times New Roman" w:cs="Times New Roman"/>
          <w:color w:val="000000"/>
          <w:sz w:val="24"/>
          <w:szCs w:val="24"/>
        </w:rPr>
        <w:tab/>
      </w:r>
      <w:r w:rsidRPr="00390371">
        <w:rPr>
          <w:rFonts w:ascii="Times New Roman" w:eastAsia="Arial" w:hAnsi="Times New Roman" w:cs="Times New Roman"/>
          <w:color w:val="000000"/>
          <w:sz w:val="24"/>
          <w:szCs w:val="24"/>
        </w:rPr>
        <w:tab/>
      </w:r>
      <w:r w:rsidRPr="00390371">
        <w:rPr>
          <w:rFonts w:ascii="Times New Roman" w:eastAsia="Arial" w:hAnsi="Times New Roman" w:cs="Times New Roman"/>
          <w:color w:val="000000"/>
          <w:sz w:val="24"/>
          <w:szCs w:val="24"/>
        </w:rPr>
        <w:tab/>
      </w:r>
      <w:r w:rsidRPr="00390371">
        <w:rPr>
          <w:rFonts w:ascii="Times New Roman" w:eastAsia="Arial" w:hAnsi="Times New Roman" w:cs="Times New Roman"/>
          <w:color w:val="000000"/>
          <w:sz w:val="24"/>
          <w:szCs w:val="24"/>
        </w:rPr>
        <w:tab/>
        <w:t xml:space="preserve">  _________________________________________</w:t>
      </w:r>
    </w:p>
    <w:p w14:paraId="7DD58461"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r w:rsidRPr="00390371">
        <w:rPr>
          <w:rFonts w:ascii="Times New Roman" w:eastAsia="Arial" w:hAnsi="Times New Roman" w:cs="Times New Roman"/>
          <w:color w:val="000000"/>
          <w:sz w:val="24"/>
          <w:szCs w:val="24"/>
        </w:rPr>
        <w:tab/>
      </w:r>
      <w:r w:rsidRPr="00390371">
        <w:rPr>
          <w:rFonts w:ascii="Times New Roman" w:eastAsia="Arial" w:hAnsi="Times New Roman" w:cs="Times New Roman"/>
          <w:color w:val="000000"/>
          <w:sz w:val="24"/>
          <w:szCs w:val="24"/>
        </w:rPr>
        <w:tab/>
      </w:r>
      <w:r w:rsidRPr="00390371">
        <w:rPr>
          <w:rFonts w:ascii="Times New Roman" w:eastAsia="Arial" w:hAnsi="Times New Roman" w:cs="Times New Roman"/>
          <w:color w:val="000000"/>
          <w:sz w:val="24"/>
          <w:szCs w:val="24"/>
        </w:rPr>
        <w:tab/>
      </w:r>
      <w:r w:rsidRPr="00390371">
        <w:rPr>
          <w:rFonts w:ascii="Times New Roman" w:eastAsia="Arial" w:hAnsi="Times New Roman" w:cs="Times New Roman"/>
          <w:color w:val="000000"/>
          <w:sz w:val="24"/>
          <w:szCs w:val="24"/>
        </w:rPr>
        <w:tab/>
      </w:r>
      <w:r w:rsidRPr="00390371">
        <w:rPr>
          <w:rFonts w:ascii="Times New Roman" w:eastAsia="Arial" w:hAnsi="Times New Roman" w:cs="Times New Roman"/>
          <w:color w:val="000000"/>
          <w:sz w:val="24"/>
          <w:szCs w:val="24"/>
        </w:rPr>
        <w:tab/>
        <w:t xml:space="preserve">  _________________________________________</w:t>
      </w:r>
    </w:p>
    <w:p w14:paraId="03448B75"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p>
    <w:p w14:paraId="77A6B1AF"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r w:rsidRPr="00390371">
        <w:rPr>
          <w:rFonts w:ascii="Times New Roman" w:eastAsia="Arial" w:hAnsi="Times New Roman" w:cs="Times New Roman"/>
          <w:color w:val="000000"/>
          <w:sz w:val="24"/>
          <w:szCs w:val="24"/>
        </w:rPr>
        <w:t>Witness #1 Autograph ___________________________________________</w:t>
      </w:r>
    </w:p>
    <w:p w14:paraId="50FB90E5"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p>
    <w:p w14:paraId="5DF27795"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r w:rsidRPr="00390371">
        <w:rPr>
          <w:rFonts w:ascii="Times New Roman" w:eastAsia="Arial" w:hAnsi="Times New Roman" w:cs="Times New Roman"/>
          <w:color w:val="000000"/>
          <w:sz w:val="24"/>
          <w:szCs w:val="24"/>
        </w:rPr>
        <w:t>Printed Name__________________________________________________</w:t>
      </w:r>
    </w:p>
    <w:p w14:paraId="39E27987"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p>
    <w:p w14:paraId="405D072F"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r w:rsidRPr="00390371">
        <w:rPr>
          <w:rFonts w:ascii="Times New Roman" w:eastAsia="Arial" w:hAnsi="Times New Roman" w:cs="Times New Roman"/>
          <w:color w:val="000000"/>
          <w:sz w:val="24"/>
          <w:szCs w:val="24"/>
        </w:rPr>
        <w:t>Witness #2 Autograph___________________________________________</w:t>
      </w:r>
    </w:p>
    <w:p w14:paraId="4BE9796E"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p>
    <w:p w14:paraId="56E44541" w14:textId="77777777" w:rsidR="00390371" w:rsidRPr="00390371" w:rsidRDefault="00390371" w:rsidP="00390371">
      <w:pPr>
        <w:spacing w:before="240" w:after="240" w:line="240" w:lineRule="auto"/>
        <w:jc w:val="both"/>
        <w:rPr>
          <w:rFonts w:ascii="Times New Roman" w:eastAsia="Arial" w:hAnsi="Times New Roman" w:cs="Times New Roman"/>
          <w:color w:val="000000"/>
          <w:sz w:val="24"/>
          <w:szCs w:val="24"/>
        </w:rPr>
      </w:pPr>
      <w:r w:rsidRPr="00390371">
        <w:rPr>
          <w:rFonts w:ascii="Times New Roman" w:eastAsia="Arial" w:hAnsi="Times New Roman" w:cs="Times New Roman"/>
          <w:color w:val="000000"/>
          <w:sz w:val="24"/>
          <w:szCs w:val="24"/>
        </w:rPr>
        <w:t xml:space="preserve">Printed Name__________________________________________________ </w:t>
      </w:r>
    </w:p>
    <w:p w14:paraId="2E8AB9AD" w14:textId="77777777" w:rsidR="00462A6F" w:rsidRPr="00390371" w:rsidRDefault="00462A6F" w:rsidP="00390371">
      <w:pPr>
        <w:rPr>
          <w:rFonts w:ascii="Times New Roman" w:hAnsi="Times New Roman" w:cs="Times New Roman"/>
          <w:sz w:val="24"/>
          <w:szCs w:val="24"/>
        </w:rPr>
      </w:pPr>
    </w:p>
    <w:sectPr w:rsidR="00462A6F" w:rsidRPr="003903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33DFB" w14:textId="77777777" w:rsidR="000D36E3" w:rsidRDefault="000D36E3" w:rsidP="0035257A">
      <w:pPr>
        <w:spacing w:after="0" w:line="240" w:lineRule="auto"/>
      </w:pPr>
      <w:r>
        <w:separator/>
      </w:r>
    </w:p>
  </w:endnote>
  <w:endnote w:type="continuationSeparator" w:id="0">
    <w:p w14:paraId="7D4CB8C1" w14:textId="77777777" w:rsidR="000D36E3" w:rsidRDefault="000D36E3" w:rsidP="0035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989794"/>
      <w:docPartObj>
        <w:docPartGallery w:val="Page Numbers (Bottom of Page)"/>
        <w:docPartUnique/>
      </w:docPartObj>
    </w:sdtPr>
    <w:sdtEndPr>
      <w:rPr>
        <w:color w:val="7F7F7F" w:themeColor="background1" w:themeShade="7F"/>
        <w:spacing w:val="60"/>
      </w:rPr>
    </w:sdtEndPr>
    <w:sdtContent>
      <w:p w14:paraId="2A3FCF88" w14:textId="77777777" w:rsidR="0035257A" w:rsidRDefault="0035257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D096CBF" w14:textId="77777777" w:rsidR="0035257A" w:rsidRDefault="0035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3BC02" w14:textId="77777777" w:rsidR="000D36E3" w:rsidRDefault="000D36E3" w:rsidP="0035257A">
      <w:pPr>
        <w:spacing w:after="0" w:line="240" w:lineRule="auto"/>
      </w:pPr>
      <w:r>
        <w:separator/>
      </w:r>
    </w:p>
  </w:footnote>
  <w:footnote w:type="continuationSeparator" w:id="0">
    <w:p w14:paraId="3C62621E" w14:textId="77777777" w:rsidR="000D36E3" w:rsidRDefault="000D36E3" w:rsidP="00352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212AC"/>
    <w:multiLevelType w:val="hybridMultilevel"/>
    <w:tmpl w:val="2C3C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37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7E"/>
    <w:rsid w:val="000D36E3"/>
    <w:rsid w:val="00147DC6"/>
    <w:rsid w:val="00173AF6"/>
    <w:rsid w:val="002C5800"/>
    <w:rsid w:val="0035257A"/>
    <w:rsid w:val="00373D5D"/>
    <w:rsid w:val="00390371"/>
    <w:rsid w:val="00417FA8"/>
    <w:rsid w:val="00433CD6"/>
    <w:rsid w:val="00462A6F"/>
    <w:rsid w:val="0047691C"/>
    <w:rsid w:val="00483BF8"/>
    <w:rsid w:val="00491D27"/>
    <w:rsid w:val="005F7801"/>
    <w:rsid w:val="0066464A"/>
    <w:rsid w:val="006D00DF"/>
    <w:rsid w:val="00712394"/>
    <w:rsid w:val="007409CF"/>
    <w:rsid w:val="007A44F7"/>
    <w:rsid w:val="007E7229"/>
    <w:rsid w:val="008600BF"/>
    <w:rsid w:val="0089278A"/>
    <w:rsid w:val="0097057E"/>
    <w:rsid w:val="00971536"/>
    <w:rsid w:val="0099740E"/>
    <w:rsid w:val="00A470C7"/>
    <w:rsid w:val="00A562FC"/>
    <w:rsid w:val="00AC13AD"/>
    <w:rsid w:val="00B271A1"/>
    <w:rsid w:val="00BA4DBB"/>
    <w:rsid w:val="00BC5E5B"/>
    <w:rsid w:val="00C9503F"/>
    <w:rsid w:val="00CB7244"/>
    <w:rsid w:val="00D218E2"/>
    <w:rsid w:val="00D335E4"/>
    <w:rsid w:val="00ED19A9"/>
    <w:rsid w:val="00F9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A989"/>
  <w15:chartTrackingRefBased/>
  <w15:docId w15:val="{37530DBB-DCB5-45A7-8BC7-62526F06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57A"/>
  </w:style>
  <w:style w:type="paragraph" w:styleId="Footer">
    <w:name w:val="footer"/>
    <w:basedOn w:val="Normal"/>
    <w:link w:val="FooterChar"/>
    <w:uiPriority w:val="99"/>
    <w:unhideWhenUsed/>
    <w:rsid w:val="00352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57A"/>
  </w:style>
  <w:style w:type="paragraph" w:styleId="ListParagraph">
    <w:name w:val="List Paragraph"/>
    <w:basedOn w:val="Normal"/>
    <w:uiPriority w:val="34"/>
    <w:qFormat/>
    <w:rsid w:val="00664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9279">
      <w:bodyDiv w:val="1"/>
      <w:marLeft w:val="0"/>
      <w:marRight w:val="0"/>
      <w:marTop w:val="0"/>
      <w:marBottom w:val="0"/>
      <w:divBdr>
        <w:top w:val="none" w:sz="0" w:space="0" w:color="auto"/>
        <w:left w:val="none" w:sz="0" w:space="0" w:color="auto"/>
        <w:bottom w:val="none" w:sz="0" w:space="0" w:color="auto"/>
        <w:right w:val="none" w:sz="0" w:space="0" w:color="auto"/>
      </w:divBdr>
    </w:div>
    <w:div w:id="499587495">
      <w:bodyDiv w:val="1"/>
      <w:marLeft w:val="0"/>
      <w:marRight w:val="0"/>
      <w:marTop w:val="0"/>
      <w:marBottom w:val="0"/>
      <w:divBdr>
        <w:top w:val="none" w:sz="0" w:space="0" w:color="auto"/>
        <w:left w:val="none" w:sz="0" w:space="0" w:color="auto"/>
        <w:bottom w:val="none" w:sz="0" w:space="0" w:color="auto"/>
        <w:right w:val="none" w:sz="0" w:space="0" w:color="auto"/>
      </w:divBdr>
      <w:divsChild>
        <w:div w:id="929848189">
          <w:marLeft w:val="0"/>
          <w:marRight w:val="0"/>
          <w:marTop w:val="0"/>
          <w:marBottom w:val="300"/>
          <w:divBdr>
            <w:top w:val="none" w:sz="0" w:space="0" w:color="auto"/>
            <w:left w:val="none" w:sz="0" w:space="0" w:color="auto"/>
            <w:bottom w:val="none" w:sz="0" w:space="0" w:color="auto"/>
            <w:right w:val="none" w:sz="0" w:space="0" w:color="auto"/>
          </w:divBdr>
          <w:divsChild>
            <w:div w:id="803547073">
              <w:marLeft w:val="0"/>
              <w:marRight w:val="0"/>
              <w:marTop w:val="0"/>
              <w:marBottom w:val="0"/>
              <w:divBdr>
                <w:top w:val="none" w:sz="0" w:space="0" w:color="auto"/>
                <w:left w:val="none" w:sz="0" w:space="0" w:color="auto"/>
                <w:bottom w:val="none" w:sz="0" w:space="0" w:color="auto"/>
                <w:right w:val="none" w:sz="0" w:space="0" w:color="auto"/>
              </w:divBdr>
            </w:div>
          </w:divsChild>
        </w:div>
        <w:div w:id="2055615953">
          <w:marLeft w:val="0"/>
          <w:marRight w:val="0"/>
          <w:marTop w:val="0"/>
          <w:marBottom w:val="0"/>
          <w:divBdr>
            <w:top w:val="none" w:sz="0" w:space="0" w:color="auto"/>
            <w:left w:val="none" w:sz="0" w:space="0" w:color="auto"/>
            <w:bottom w:val="none" w:sz="0" w:space="0" w:color="auto"/>
            <w:right w:val="none" w:sz="0" w:space="0" w:color="auto"/>
          </w:divBdr>
        </w:div>
      </w:divsChild>
    </w:div>
    <w:div w:id="17809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5576</Characters>
  <Application>Microsoft Office Word</Application>
  <DocSecurity>0</DocSecurity>
  <Lines>103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Bouchard</dc:creator>
  <cp:keywords/>
  <dc:description/>
  <cp:lastModifiedBy>Ronald Bouchard</cp:lastModifiedBy>
  <cp:revision>2</cp:revision>
  <dcterms:created xsi:type="dcterms:W3CDTF">2024-06-01T21:18:00Z</dcterms:created>
  <dcterms:modified xsi:type="dcterms:W3CDTF">2024-06-01T21:18:00Z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d1074ed0-d576-4646-aaa3-f0a135f47154</vt:lpwstr>
  </property>
</Properties>
</file>